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0D" w:rsidRDefault="0098580D" w:rsidP="0098580D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-111760</wp:posOffset>
            </wp:positionV>
            <wp:extent cx="789940" cy="7416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-287020</wp:posOffset>
            </wp:positionV>
            <wp:extent cx="1371600" cy="815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80D" w:rsidRDefault="0098580D" w:rsidP="0098580D">
      <w:pPr>
        <w:pStyle w:val="BodyTextIndent2"/>
        <w:tabs>
          <w:tab w:val="left" w:pos="900"/>
        </w:tabs>
        <w:spacing w:after="0" w:line="240" w:lineRule="auto"/>
        <w:ind w:left="0"/>
        <w:jc w:val="center"/>
      </w:pPr>
    </w:p>
    <w:p w:rsidR="0098580D" w:rsidRDefault="0098580D" w:rsidP="0098580D">
      <w:pPr>
        <w:pStyle w:val="BodyTextIndent2"/>
        <w:tabs>
          <w:tab w:val="left" w:pos="900"/>
        </w:tabs>
        <w:spacing w:after="0" w:line="240" w:lineRule="auto"/>
        <w:ind w:left="0"/>
        <w:jc w:val="center"/>
      </w:pPr>
    </w:p>
    <w:p w:rsidR="0098580D" w:rsidRDefault="0098580D" w:rsidP="0098580D">
      <w:pPr>
        <w:pStyle w:val="BodyTextIndent2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KURUKSHETRA UNIVERSITY KURUKSHETRA</w:t>
      </w:r>
    </w:p>
    <w:p w:rsidR="0098580D" w:rsidRDefault="0098580D" w:rsidP="0098580D">
      <w:pPr>
        <w:pStyle w:val="BodyTextIndent2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(Established by the State Legislature Act XII of 1956</w:t>
      </w:r>
    </w:p>
    <w:p w:rsidR="0098580D" w:rsidRDefault="0098580D" w:rsidP="0098580D">
      <w:pPr>
        <w:pStyle w:val="Subtitle"/>
        <w:spacing w:before="240" w:after="240"/>
        <w:jc w:val="center"/>
        <w:rPr>
          <w:sz w:val="28"/>
          <w:szCs w:val="28"/>
          <w:u w:val="single"/>
        </w:rPr>
      </w:pPr>
    </w:p>
    <w:p w:rsidR="0098580D" w:rsidRPr="00C736CA" w:rsidRDefault="0098580D" w:rsidP="0098580D">
      <w:pPr>
        <w:spacing w:line="360" w:lineRule="auto"/>
        <w:jc w:val="both"/>
      </w:pPr>
      <w:r>
        <w:rPr>
          <w:sz w:val="28"/>
          <w:szCs w:val="28"/>
        </w:rPr>
        <w:tab/>
        <w:t xml:space="preserve">The amendments/additions to various Ordinances and Rules &amp; Regulations as per </w:t>
      </w:r>
      <w:r>
        <w:rPr>
          <w:b/>
          <w:bCs/>
          <w:i/>
          <w:iCs/>
          <w:sz w:val="28"/>
          <w:szCs w:val="28"/>
          <w:u w:val="single"/>
        </w:rPr>
        <w:t>Annexure ‘A’</w:t>
      </w:r>
      <w:r>
        <w:rPr>
          <w:sz w:val="28"/>
          <w:szCs w:val="28"/>
        </w:rPr>
        <w:t xml:space="preserve"> pages 1 duly approved by the Executive Council of the University in its meeting held on </w:t>
      </w:r>
      <w:r>
        <w:rPr>
          <w:bCs/>
          <w:sz w:val="28"/>
          <w:szCs w:val="28"/>
        </w:rPr>
        <w:t xml:space="preserve">20.09.2017, </w:t>
      </w:r>
      <w:r>
        <w:rPr>
          <w:sz w:val="28"/>
          <w:szCs w:val="28"/>
        </w:rPr>
        <w:t xml:space="preserve">which is to be  uploaded on the University Website </w:t>
      </w:r>
      <w:hyperlink r:id="rId7" w:history="1">
        <w:r>
          <w:rPr>
            <w:rStyle w:val="Hyperlink"/>
            <w:sz w:val="28"/>
            <w:szCs w:val="28"/>
          </w:rPr>
          <w:t>www.kuk.ac.in</w:t>
        </w:r>
      </w:hyperlink>
      <w:r>
        <w:rPr>
          <w:sz w:val="28"/>
          <w:szCs w:val="28"/>
        </w:rPr>
        <w:t xml:space="preserve"> for updating the record.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    </w:t>
      </w:r>
      <w:r w:rsidR="00C736CA">
        <w:rPr>
          <w:b/>
          <w:sz w:val="28"/>
          <w:szCs w:val="28"/>
        </w:rPr>
        <w:tab/>
      </w:r>
      <w:r w:rsidR="00C736CA">
        <w:rPr>
          <w:b/>
          <w:sz w:val="28"/>
          <w:szCs w:val="28"/>
        </w:rPr>
        <w:tab/>
      </w:r>
      <w:r w:rsidR="00C736CA">
        <w:rPr>
          <w:b/>
          <w:sz w:val="28"/>
          <w:szCs w:val="28"/>
        </w:rPr>
        <w:tab/>
      </w:r>
      <w:r w:rsidR="00C736CA">
        <w:rPr>
          <w:b/>
          <w:sz w:val="28"/>
          <w:szCs w:val="28"/>
        </w:rPr>
        <w:tab/>
      </w:r>
      <w:proofErr w:type="spellStart"/>
      <w:r w:rsidR="00C736CA" w:rsidRPr="00C736CA">
        <w:t>Sd</w:t>
      </w:r>
      <w:proofErr w:type="spellEnd"/>
      <w:r w:rsidR="00C736CA" w:rsidRPr="00C736CA">
        <w:t>/-</w:t>
      </w:r>
    </w:p>
    <w:p w:rsidR="0098580D" w:rsidRDefault="0098580D" w:rsidP="00985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Deputy  Registrar</w:t>
      </w:r>
      <w:proofErr w:type="gramEnd"/>
      <w:r>
        <w:rPr>
          <w:sz w:val="28"/>
          <w:szCs w:val="28"/>
        </w:rPr>
        <w:t xml:space="preserve"> (Academic)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for Registrar</w:t>
      </w:r>
    </w:p>
    <w:p w:rsidR="00B06E59" w:rsidRDefault="0098580D" w:rsidP="00882283">
      <w:pPr>
        <w:spacing w:after="160" w:line="254" w:lineRule="auto"/>
        <w:ind w:left="72" w:hanging="7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E59" w:rsidRDefault="00B06E59" w:rsidP="00B06E59">
      <w:pPr>
        <w:spacing w:after="160" w:line="254" w:lineRule="auto"/>
        <w:ind w:left="72" w:hanging="72"/>
        <w:jc w:val="right"/>
        <w:rPr>
          <w:b/>
          <w:sz w:val="28"/>
          <w:szCs w:val="28"/>
        </w:rPr>
      </w:pPr>
      <w:r w:rsidRPr="00B06E59">
        <w:rPr>
          <w:b/>
          <w:sz w:val="28"/>
          <w:szCs w:val="28"/>
        </w:rPr>
        <w:lastRenderedPageBreak/>
        <w:t>‘A’</w:t>
      </w:r>
    </w:p>
    <w:p w:rsidR="00B06E59" w:rsidRPr="00B06E59" w:rsidRDefault="00B06E59" w:rsidP="00B06E59">
      <w:pPr>
        <w:spacing w:after="160" w:line="254" w:lineRule="auto"/>
        <w:ind w:left="72" w:hanging="72"/>
        <w:jc w:val="right"/>
        <w:rPr>
          <w:b/>
          <w:sz w:val="28"/>
          <w:szCs w:val="28"/>
        </w:rPr>
      </w:pPr>
    </w:p>
    <w:p w:rsidR="0098580D" w:rsidRDefault="0098580D" w:rsidP="00882283">
      <w:pPr>
        <w:spacing w:after="160" w:line="254" w:lineRule="auto"/>
        <w:ind w:left="72" w:hanging="72"/>
        <w:rPr>
          <w:sz w:val="20"/>
          <w:szCs w:val="20"/>
        </w:rPr>
      </w:pPr>
      <w:r>
        <w:rPr>
          <w:b/>
          <w:sz w:val="20"/>
          <w:szCs w:val="20"/>
        </w:rPr>
        <w:t xml:space="preserve"> THE KURUKSHETRA UNIVERSITY ALLOTTMENT OF UNIVERSITY</w:t>
      </w:r>
      <w:r w:rsidR="008822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HOUSES ON THE </w:t>
      </w:r>
      <w:r w:rsidR="0088228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CAMPUS REGULATIONS</w:t>
      </w:r>
    </w:p>
    <w:p w:rsidR="0098580D" w:rsidRDefault="0098580D" w:rsidP="0098580D">
      <w:pPr>
        <w:ind w:right="-630"/>
        <w:rPr>
          <w:sz w:val="22"/>
          <w:szCs w:val="22"/>
        </w:rPr>
      </w:pPr>
      <w:r w:rsidRPr="0098580D">
        <w:rPr>
          <w:sz w:val="22"/>
          <w:szCs w:val="22"/>
        </w:rPr>
        <w:t xml:space="preserve">Clause 5 of the above </w:t>
      </w:r>
      <w:r w:rsidR="00882283">
        <w:rPr>
          <w:sz w:val="22"/>
          <w:szCs w:val="22"/>
        </w:rPr>
        <w:t xml:space="preserve">rule </w:t>
      </w:r>
      <w:r w:rsidRPr="0098580D">
        <w:rPr>
          <w:sz w:val="22"/>
          <w:szCs w:val="22"/>
        </w:rPr>
        <w:t xml:space="preserve">appearing at Page No.196 of K.U. Calendar Volume-III, 2007 amended vide Executive Council Resolution </w:t>
      </w:r>
      <w:r w:rsidR="00882283">
        <w:rPr>
          <w:sz w:val="22"/>
          <w:szCs w:val="22"/>
        </w:rPr>
        <w:t>No.</w:t>
      </w:r>
      <w:r w:rsidRPr="0098580D">
        <w:rPr>
          <w:sz w:val="22"/>
          <w:szCs w:val="22"/>
        </w:rPr>
        <w:t>3 of 20.09.2017.</w:t>
      </w:r>
    </w:p>
    <w:p w:rsidR="0098580D" w:rsidRDefault="0098580D" w:rsidP="0098580D">
      <w:pPr>
        <w:ind w:right="-630"/>
        <w:rPr>
          <w:sz w:val="22"/>
          <w:szCs w:val="22"/>
        </w:rPr>
      </w:pPr>
    </w:p>
    <w:tbl>
      <w:tblPr>
        <w:tblStyle w:val="TableGrid"/>
        <w:tblW w:w="8698" w:type="dxa"/>
        <w:tblLook w:val="04A0" w:firstRow="1" w:lastRow="0" w:firstColumn="1" w:lastColumn="0" w:noHBand="0" w:noVBand="1"/>
      </w:tblPr>
      <w:tblGrid>
        <w:gridCol w:w="4099"/>
        <w:gridCol w:w="4599"/>
      </w:tblGrid>
      <w:tr w:rsidR="009C2EA4" w:rsidTr="00775056">
        <w:tc>
          <w:tcPr>
            <w:tcW w:w="4099" w:type="dxa"/>
          </w:tcPr>
          <w:p w:rsidR="00B552F1" w:rsidRPr="009C2EA4" w:rsidRDefault="00B552F1" w:rsidP="009C2EA4">
            <w:pPr>
              <w:ind w:right="-630"/>
              <w:jc w:val="center"/>
              <w:rPr>
                <w:b/>
                <w:sz w:val="22"/>
                <w:szCs w:val="22"/>
              </w:rPr>
            </w:pPr>
            <w:r w:rsidRPr="009C2EA4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4599" w:type="dxa"/>
          </w:tcPr>
          <w:p w:rsidR="00B552F1" w:rsidRPr="009C2EA4" w:rsidRDefault="00B552F1" w:rsidP="009C2EA4">
            <w:pPr>
              <w:ind w:right="-630"/>
              <w:jc w:val="center"/>
              <w:rPr>
                <w:b/>
                <w:sz w:val="22"/>
                <w:szCs w:val="22"/>
              </w:rPr>
            </w:pPr>
            <w:r w:rsidRPr="009C2EA4">
              <w:rPr>
                <w:b/>
                <w:sz w:val="22"/>
                <w:szCs w:val="22"/>
              </w:rPr>
              <w:t>AMENDED</w:t>
            </w:r>
          </w:p>
        </w:tc>
      </w:tr>
      <w:tr w:rsidR="009C2EA4" w:rsidTr="00775056">
        <w:tc>
          <w:tcPr>
            <w:tcW w:w="4099" w:type="dxa"/>
          </w:tcPr>
          <w:p w:rsidR="00B552F1" w:rsidRDefault="00B552F1" w:rsidP="0098580D">
            <w:pPr>
              <w:ind w:right="-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(a) xxx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B552F1" w:rsidRDefault="00B552F1" w:rsidP="0098580D">
            <w:pPr>
              <w:ind w:right="-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(b) xxx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B552F1" w:rsidRDefault="00B552F1" w:rsidP="0098580D">
            <w:pPr>
              <w:ind w:right="-630"/>
              <w:rPr>
                <w:sz w:val="22"/>
                <w:szCs w:val="22"/>
              </w:rPr>
            </w:pPr>
          </w:p>
          <w:p w:rsidR="009C2EA4" w:rsidRDefault="00B552F1" w:rsidP="009C2EA4">
            <w:pPr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residence shall be …… </w:t>
            </w:r>
            <w:r w:rsidR="009C2EA4">
              <w:rPr>
                <w:sz w:val="22"/>
                <w:szCs w:val="22"/>
              </w:rPr>
              <w:t>when another allottee becomes liable to pay the rent of that house.</w:t>
            </w:r>
          </w:p>
          <w:p w:rsidR="00B552F1" w:rsidRDefault="009C2EA4" w:rsidP="009C2EA4">
            <w:pPr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Further, the persons refusing the allotment of houses shall be relegated in the priority list by a period of six months on temporary basis every time they refuse allotments.</w:t>
            </w:r>
          </w:p>
          <w:p w:rsidR="00775056" w:rsidRDefault="00775056" w:rsidP="009C2EA4">
            <w:pPr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xxx  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599" w:type="dxa"/>
          </w:tcPr>
          <w:p w:rsidR="009C2EA4" w:rsidRDefault="009C2EA4" w:rsidP="009C2EA4">
            <w:pPr>
              <w:ind w:right="-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(a) xxx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9C2EA4" w:rsidRDefault="009C2EA4" w:rsidP="009C2EA4">
            <w:pPr>
              <w:ind w:right="-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(b) xxx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9C2EA4" w:rsidRDefault="009C2EA4" w:rsidP="009C2EA4">
            <w:pPr>
              <w:ind w:right="-630"/>
              <w:rPr>
                <w:sz w:val="22"/>
                <w:szCs w:val="22"/>
              </w:rPr>
            </w:pPr>
          </w:p>
          <w:p w:rsidR="009C2EA4" w:rsidRDefault="009C2EA4" w:rsidP="009C2EA4">
            <w:pPr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residence shall be …… when another allottee becomes liable to pay the rent of that house.</w:t>
            </w:r>
          </w:p>
          <w:p w:rsidR="00B552F1" w:rsidRDefault="00775056" w:rsidP="009C2EA4">
            <w:pPr>
              <w:ind w:right="-630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75056" w:rsidRDefault="00775056" w:rsidP="00882283">
            <w:pPr>
              <w:ind w:right="-630" w:hanging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Further, the persons refusing </w:t>
            </w:r>
            <w:r w:rsidR="00882283">
              <w:rPr>
                <w:sz w:val="22"/>
                <w:szCs w:val="22"/>
              </w:rPr>
              <w:t>the allotment</w:t>
            </w:r>
            <w:r>
              <w:rPr>
                <w:sz w:val="22"/>
                <w:szCs w:val="22"/>
              </w:rPr>
              <w:t xml:space="preserve"> of</w:t>
            </w:r>
          </w:p>
          <w:p w:rsidR="00775056" w:rsidRDefault="00775056" w:rsidP="00882283">
            <w:pPr>
              <w:ind w:right="-630" w:hanging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Houses shall be relegated in the priority list by a</w:t>
            </w:r>
          </w:p>
          <w:p w:rsidR="00775056" w:rsidRDefault="00775056" w:rsidP="00882283">
            <w:pPr>
              <w:ind w:right="-630" w:hanging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six months on temporary basis every</w:t>
            </w:r>
          </w:p>
          <w:p w:rsidR="00775056" w:rsidRDefault="00775056" w:rsidP="00882283">
            <w:pPr>
              <w:ind w:right="-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they refuse allotment. If the said person</w:t>
            </w:r>
          </w:p>
          <w:p w:rsidR="00775056" w:rsidRDefault="00775056" w:rsidP="00882283">
            <w:pPr>
              <w:ind w:right="-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refusing the allotment of houses consequently</w:t>
            </w:r>
          </w:p>
          <w:p w:rsidR="00775056" w:rsidRDefault="00775056" w:rsidP="00882283">
            <w:pPr>
              <w:ind w:right="-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time also, he/she shall be relegated in the</w:t>
            </w:r>
          </w:p>
          <w:p w:rsidR="00775056" w:rsidRDefault="00775056" w:rsidP="00882283">
            <w:pPr>
              <w:ind w:right="-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 list by a period of one year on temporary</w:t>
            </w:r>
          </w:p>
          <w:p w:rsidR="00775056" w:rsidRDefault="00775056" w:rsidP="00882283">
            <w:pPr>
              <w:ind w:right="-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basis.</w:t>
            </w:r>
          </w:p>
          <w:p w:rsidR="00775056" w:rsidRDefault="00775056" w:rsidP="00775056">
            <w:pPr>
              <w:ind w:right="-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xxx               </w:t>
            </w:r>
            <w:r w:rsidR="0088228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  <w:r w:rsidR="0088228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:rsidR="0098580D" w:rsidRPr="0098580D" w:rsidRDefault="0098580D" w:rsidP="0098580D">
      <w:pPr>
        <w:ind w:right="-630"/>
        <w:rPr>
          <w:sz w:val="22"/>
          <w:szCs w:val="22"/>
        </w:rPr>
      </w:pPr>
    </w:p>
    <w:p w:rsidR="0098580D" w:rsidRDefault="009C2EA4" w:rsidP="0098580D">
      <w:pPr>
        <w:ind w:right="-630"/>
      </w:pPr>
      <w:r>
        <w:t>……………………………………………………………………………………………</w:t>
      </w:r>
    </w:p>
    <w:p w:rsidR="0098580D" w:rsidRDefault="0098580D" w:rsidP="0098580D">
      <w:pPr>
        <w:ind w:right="-630"/>
      </w:pPr>
      <w:bookmarkStart w:id="0" w:name="_GoBack"/>
      <w:bookmarkEnd w:id="0"/>
    </w:p>
    <w:sectPr w:rsidR="0098580D" w:rsidSect="00F202A0">
      <w:pgSz w:w="12240" w:h="15840" w:code="1"/>
      <w:pgMar w:top="1440" w:right="1296" w:bottom="144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F"/>
    <w:rsid w:val="001B7C39"/>
    <w:rsid w:val="00616676"/>
    <w:rsid w:val="00753A30"/>
    <w:rsid w:val="00775056"/>
    <w:rsid w:val="00882283"/>
    <w:rsid w:val="0098580D"/>
    <w:rsid w:val="009C2EA4"/>
    <w:rsid w:val="00B06E59"/>
    <w:rsid w:val="00B552F1"/>
    <w:rsid w:val="00C160DF"/>
    <w:rsid w:val="00C736CA"/>
    <w:rsid w:val="00D0534E"/>
    <w:rsid w:val="00D60C59"/>
    <w:rsid w:val="00F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CCF0"/>
  <w15:chartTrackingRefBased/>
  <w15:docId w15:val="{8CC98C27-6010-4B2F-B06F-1894C4B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580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580D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858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8580D"/>
    <w:pPr>
      <w:suppressAutoHyphens/>
      <w:spacing w:after="120" w:line="480" w:lineRule="auto"/>
      <w:ind w:left="36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580D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9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986099CA-01B6-4DA8-BA89-171B637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8</cp:revision>
  <cp:lastPrinted>2017-10-09T05:26:00Z</cp:lastPrinted>
  <dcterms:created xsi:type="dcterms:W3CDTF">2017-10-09T04:11:00Z</dcterms:created>
  <dcterms:modified xsi:type="dcterms:W3CDTF">2017-10-09T10:12:00Z</dcterms:modified>
</cp:coreProperties>
</file>