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0D" w:rsidRPr="008E22A1" w:rsidRDefault="00BD780D" w:rsidP="008E22A1">
      <w:pPr>
        <w:jc w:val="center"/>
        <w:rPr>
          <w:b/>
          <w:sz w:val="28"/>
        </w:rPr>
      </w:pPr>
      <w:r w:rsidRPr="008E22A1">
        <w:rPr>
          <w:b/>
          <w:sz w:val="28"/>
        </w:rPr>
        <w:t>MBA 5-years (Under CBCS) open elective papers</w:t>
      </w:r>
      <w:bookmarkStart w:id="0" w:name="_GoBack"/>
      <w:bookmarkEnd w:id="0"/>
    </w:p>
    <w:p w:rsidR="000D3A81" w:rsidRPr="008E22A1" w:rsidRDefault="000D3A81" w:rsidP="008E22A1">
      <w:pPr>
        <w:jc w:val="center"/>
        <w:rPr>
          <w:b/>
          <w:sz w:val="28"/>
        </w:rPr>
      </w:pPr>
      <w:r w:rsidRPr="008E22A1">
        <w:rPr>
          <w:b/>
          <w:sz w:val="28"/>
        </w:rPr>
        <w:t>Semester 8</w:t>
      </w:r>
      <w:r w:rsidRPr="008E22A1">
        <w:rPr>
          <w:b/>
          <w:sz w:val="28"/>
          <w:vertAlign w:val="superscript"/>
        </w:rPr>
        <w:t>th</w:t>
      </w:r>
      <w:r w:rsidRPr="008E22A1">
        <w:rPr>
          <w:b/>
          <w:sz w:val="28"/>
        </w:rPr>
        <w:t xml:space="preserve"> (</w:t>
      </w:r>
      <w:proofErr w:type="spellStart"/>
      <w:r w:rsidRPr="008E22A1">
        <w:rPr>
          <w:b/>
          <w:sz w:val="28"/>
        </w:rPr>
        <w:t>w.e.f</w:t>
      </w:r>
      <w:proofErr w:type="spellEnd"/>
      <w:r w:rsidRPr="008E22A1">
        <w:rPr>
          <w:b/>
          <w:sz w:val="28"/>
        </w:rPr>
        <w:t>. Session 2016-17)</w:t>
      </w:r>
    </w:p>
    <w:p w:rsidR="000C1927" w:rsidRDefault="000C1927" w:rsidP="00012E97">
      <w:pPr>
        <w:jc w:val="both"/>
        <w:rPr>
          <w:b/>
        </w:rPr>
      </w:pPr>
      <w:r w:rsidRPr="000C1927">
        <w:rPr>
          <w:b/>
        </w:rPr>
        <w:t>EPIMS-2</w:t>
      </w:r>
      <w:r w:rsidRPr="000C1927">
        <w:rPr>
          <w:b/>
        </w:rPr>
        <w:tab/>
        <w:t>:</w:t>
      </w:r>
      <w:r w:rsidRPr="000C1927">
        <w:rPr>
          <w:b/>
        </w:rPr>
        <w:tab/>
        <w:t>Export Import Procedures and Finance</w:t>
      </w:r>
      <w:r w:rsidRPr="000C1927">
        <w:rPr>
          <w:b/>
        </w:rPr>
        <w:tab/>
      </w:r>
    </w:p>
    <w:p w:rsidR="00012E97" w:rsidRDefault="00012E97" w:rsidP="006824BC"/>
    <w:p w:rsidR="00012E97" w:rsidRPr="00B008FA" w:rsidRDefault="005E3AAD" w:rsidP="000C1927">
      <w:pPr>
        <w:rPr>
          <w:b/>
          <w:sz w:val="22"/>
        </w:rPr>
      </w:pPr>
      <w:r w:rsidRPr="00B008FA">
        <w:rPr>
          <w:b/>
          <w:sz w:val="22"/>
        </w:rPr>
        <w:t>Maximum Marks: 50</w:t>
      </w:r>
      <w:r w:rsidR="00012E97" w:rsidRPr="00B008FA">
        <w:rPr>
          <w:b/>
          <w:sz w:val="22"/>
        </w:rPr>
        <w:t xml:space="preserve">, </w:t>
      </w:r>
      <w:r w:rsidR="000C1927" w:rsidRPr="00B008FA">
        <w:rPr>
          <w:b/>
          <w:sz w:val="22"/>
        </w:rPr>
        <w:t>Total Credit: 2</w:t>
      </w:r>
      <w:r w:rsidRPr="00B008FA">
        <w:rPr>
          <w:b/>
          <w:sz w:val="22"/>
        </w:rPr>
        <w:tab/>
        <w:t xml:space="preserve">External: 35 Marks </w:t>
      </w:r>
      <w:r w:rsidRPr="00B008FA">
        <w:rPr>
          <w:b/>
          <w:sz w:val="22"/>
        </w:rPr>
        <w:tab/>
        <w:t>Internal: 15 Marks</w:t>
      </w:r>
      <w:r w:rsidR="00B008FA" w:rsidRPr="00B008FA">
        <w:rPr>
          <w:b/>
          <w:sz w:val="22"/>
        </w:rPr>
        <w:t xml:space="preserve"> Time: 2 Hours</w:t>
      </w:r>
    </w:p>
    <w:p w:rsidR="00012E97" w:rsidRPr="00F55D70" w:rsidRDefault="00012E97" w:rsidP="00012E97">
      <w:pPr>
        <w:jc w:val="both"/>
        <w:rPr>
          <w:b/>
        </w:rPr>
      </w:pPr>
    </w:p>
    <w:p w:rsidR="00012E97" w:rsidRPr="00A2259D" w:rsidRDefault="00012E97" w:rsidP="00012E97">
      <w:pPr>
        <w:ind w:left="720" w:hanging="720"/>
        <w:jc w:val="both"/>
      </w:pPr>
      <w:r w:rsidRPr="00E910F6">
        <w:rPr>
          <w:b/>
        </w:rPr>
        <w:t>Note</w:t>
      </w:r>
      <w:r w:rsidRPr="00E910F6">
        <w:t>:</w:t>
      </w:r>
      <w:r w:rsidRPr="00A2259D">
        <w:rPr>
          <w:i/>
        </w:rPr>
        <w:tab/>
      </w:r>
      <w:r w:rsidRPr="00A2259D">
        <w:t>The</w:t>
      </w:r>
      <w:r w:rsidR="001F631D">
        <w:t xml:space="preserve"> examiner is required to set eleven questions in all. The question number one will be compulsory, and would contain five part of </w:t>
      </w:r>
      <w:r w:rsidR="00E0260B">
        <w:t>two</w:t>
      </w:r>
      <w:r w:rsidR="001F631D">
        <w:t xml:space="preserve"> marks each (one part from each unit of the syllabus). Further, two questions of </w:t>
      </w:r>
      <w:r w:rsidR="00E0260B">
        <w:t>five</w:t>
      </w:r>
      <w:r w:rsidR="001F631D">
        <w:t xml:space="preserve"> marks each are to be set from each units of the syllabus. In all, the students are required to attempt six questions- one compulsory question and one question from each unit of the syllabus. </w:t>
      </w:r>
    </w:p>
    <w:p w:rsidR="00012E97" w:rsidRDefault="00012E97" w:rsidP="00012E97">
      <w:pPr>
        <w:pStyle w:val="BodyText"/>
        <w:jc w:val="both"/>
      </w:pPr>
    </w:p>
    <w:p w:rsidR="001F631D" w:rsidRDefault="00012E97" w:rsidP="00012E97">
      <w:pPr>
        <w:pStyle w:val="BodyText"/>
        <w:jc w:val="both"/>
        <w:rPr>
          <w:b w:val="0"/>
          <w:bCs w:val="0"/>
        </w:rPr>
      </w:pPr>
      <w:r w:rsidRPr="00667F1F">
        <w:t>Course Objective</w:t>
      </w:r>
      <w:r w:rsidRPr="00A2259D">
        <w:rPr>
          <w:b w:val="0"/>
        </w:rPr>
        <w:t xml:space="preserve">: </w:t>
      </w:r>
      <w:r w:rsidRPr="00A2259D">
        <w:rPr>
          <w:b w:val="0"/>
          <w:bCs w:val="0"/>
        </w:rPr>
        <w:t xml:space="preserve">The objective of this course is to </w:t>
      </w:r>
      <w:r w:rsidR="001F631D" w:rsidRPr="00A2259D">
        <w:rPr>
          <w:b w:val="0"/>
          <w:bCs w:val="0"/>
        </w:rPr>
        <w:t>apprise</w:t>
      </w:r>
      <w:r w:rsidRPr="00A2259D">
        <w:rPr>
          <w:b w:val="0"/>
          <w:bCs w:val="0"/>
        </w:rPr>
        <w:t xml:space="preserve"> the students with the </w:t>
      </w:r>
      <w:r w:rsidR="001F631D">
        <w:rPr>
          <w:b w:val="0"/>
          <w:bCs w:val="0"/>
        </w:rPr>
        <w:t xml:space="preserve">procedure of import and export, its regulation and recent trends in EXIM in India. </w:t>
      </w:r>
    </w:p>
    <w:p w:rsidR="001F631D" w:rsidRDefault="00012E97" w:rsidP="00DE3991">
      <w:pPr>
        <w:pStyle w:val="BodyText"/>
        <w:tabs>
          <w:tab w:val="left" w:pos="7380"/>
        </w:tabs>
        <w:spacing w:before="120"/>
        <w:ind w:left="1440" w:hanging="1440"/>
        <w:jc w:val="both"/>
        <w:rPr>
          <w:b w:val="0"/>
          <w:bCs w:val="0"/>
        </w:rPr>
      </w:pPr>
      <w:r w:rsidRPr="00A2259D">
        <w:rPr>
          <w:b w:val="0"/>
          <w:bCs w:val="0"/>
        </w:rPr>
        <w:t>Unit-I</w:t>
      </w:r>
      <w:r w:rsidRPr="00A2259D">
        <w:rPr>
          <w:b w:val="0"/>
          <w:bCs w:val="0"/>
        </w:rPr>
        <w:tab/>
        <w:t>Export Procedure</w:t>
      </w:r>
      <w:r w:rsidR="001F631D">
        <w:rPr>
          <w:b w:val="0"/>
          <w:bCs w:val="0"/>
        </w:rPr>
        <w:t xml:space="preserve">- Various </w:t>
      </w:r>
      <w:r w:rsidR="00103FB1">
        <w:rPr>
          <w:b w:val="0"/>
          <w:bCs w:val="0"/>
        </w:rPr>
        <w:t xml:space="preserve">Steps </w:t>
      </w:r>
      <w:r w:rsidR="001F631D">
        <w:rPr>
          <w:b w:val="0"/>
          <w:bCs w:val="0"/>
        </w:rPr>
        <w:t xml:space="preserve">taken at </w:t>
      </w:r>
      <w:r w:rsidR="00103FB1">
        <w:rPr>
          <w:b w:val="0"/>
          <w:bCs w:val="0"/>
        </w:rPr>
        <w:t xml:space="preserve">different stages, viz. </w:t>
      </w:r>
      <w:r w:rsidR="001F631D">
        <w:rPr>
          <w:b w:val="0"/>
          <w:bCs w:val="0"/>
        </w:rPr>
        <w:t>Registration Stage, Pre-shipment stage, Shipment Stage and Post-</w:t>
      </w:r>
      <w:r w:rsidR="000D2A7E">
        <w:rPr>
          <w:b w:val="0"/>
          <w:bCs w:val="0"/>
        </w:rPr>
        <w:t xml:space="preserve">Shipment </w:t>
      </w:r>
      <w:r w:rsidR="001F631D">
        <w:rPr>
          <w:b w:val="0"/>
          <w:bCs w:val="0"/>
        </w:rPr>
        <w:t>Stage.</w:t>
      </w:r>
    </w:p>
    <w:p w:rsidR="001F631D" w:rsidRPr="00A2259D" w:rsidRDefault="001F631D" w:rsidP="001F631D">
      <w:pPr>
        <w:pStyle w:val="BodyText"/>
        <w:spacing w:before="120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Import Procedure- Various steps </w:t>
      </w:r>
      <w:r w:rsidR="00103FB1">
        <w:rPr>
          <w:b w:val="0"/>
          <w:bCs w:val="0"/>
        </w:rPr>
        <w:t xml:space="preserve">taken at different stages, viz. </w:t>
      </w:r>
      <w:r>
        <w:rPr>
          <w:b w:val="0"/>
          <w:bCs w:val="0"/>
        </w:rPr>
        <w:t>Registration Stage, Pre-import stage and other stages.</w:t>
      </w:r>
    </w:p>
    <w:p w:rsidR="00012E97" w:rsidRPr="00A2259D" w:rsidRDefault="00012E97" w:rsidP="00012E97">
      <w:pPr>
        <w:pStyle w:val="BodyText"/>
        <w:spacing w:before="120"/>
        <w:ind w:left="1440" w:hanging="1440"/>
        <w:jc w:val="both"/>
        <w:rPr>
          <w:b w:val="0"/>
          <w:bCs w:val="0"/>
        </w:rPr>
      </w:pPr>
      <w:r w:rsidRPr="00A2259D">
        <w:rPr>
          <w:b w:val="0"/>
          <w:bCs w:val="0"/>
        </w:rPr>
        <w:t>Unit-II</w:t>
      </w:r>
      <w:r w:rsidRPr="00A2259D">
        <w:rPr>
          <w:b w:val="0"/>
          <w:bCs w:val="0"/>
        </w:rPr>
        <w:tab/>
      </w:r>
      <w:r w:rsidR="001F4860">
        <w:rPr>
          <w:b w:val="0"/>
          <w:bCs w:val="0"/>
        </w:rPr>
        <w:t>Documentation in Export and Import</w:t>
      </w:r>
      <w:r w:rsidRPr="00A2259D">
        <w:rPr>
          <w:b w:val="0"/>
          <w:bCs w:val="0"/>
        </w:rPr>
        <w:t xml:space="preserve">- </w:t>
      </w:r>
      <w:r w:rsidR="001F4860">
        <w:rPr>
          <w:b w:val="0"/>
          <w:bCs w:val="0"/>
        </w:rPr>
        <w:t>T</w:t>
      </w:r>
      <w:r w:rsidRPr="00A2259D">
        <w:rPr>
          <w:b w:val="0"/>
          <w:bCs w:val="0"/>
        </w:rPr>
        <w:t>ypes of documents</w:t>
      </w:r>
      <w:r w:rsidR="001F4860">
        <w:rPr>
          <w:b w:val="0"/>
          <w:bCs w:val="0"/>
        </w:rPr>
        <w:t>- Commercial Documents and Regulatory Documents</w:t>
      </w:r>
      <w:r w:rsidRPr="00A2259D">
        <w:rPr>
          <w:b w:val="0"/>
          <w:bCs w:val="0"/>
        </w:rPr>
        <w:t xml:space="preserve"> used in </w:t>
      </w:r>
      <w:r w:rsidR="00103FB1" w:rsidRPr="00A2259D">
        <w:rPr>
          <w:b w:val="0"/>
          <w:bCs w:val="0"/>
        </w:rPr>
        <w:t xml:space="preserve">Export and Import </w:t>
      </w:r>
      <w:r w:rsidRPr="00A2259D">
        <w:rPr>
          <w:b w:val="0"/>
          <w:bCs w:val="0"/>
        </w:rPr>
        <w:t>(</w:t>
      </w:r>
      <w:r w:rsidR="00103FB1" w:rsidRPr="00A2259D">
        <w:rPr>
          <w:b w:val="0"/>
          <w:bCs w:val="0"/>
        </w:rPr>
        <w:t>EXIM</w:t>
      </w:r>
      <w:r w:rsidRPr="00A2259D">
        <w:rPr>
          <w:b w:val="0"/>
          <w:bCs w:val="0"/>
        </w:rPr>
        <w:t>), Performa</w:t>
      </w:r>
      <w:r w:rsidR="001F4860">
        <w:rPr>
          <w:b w:val="0"/>
          <w:bCs w:val="0"/>
        </w:rPr>
        <w:t xml:space="preserve">. Key </w:t>
      </w:r>
      <w:r w:rsidRPr="00A2259D">
        <w:rPr>
          <w:b w:val="0"/>
          <w:bCs w:val="0"/>
        </w:rPr>
        <w:t>documents, like</w:t>
      </w:r>
      <w:r w:rsidR="00103FB1">
        <w:rPr>
          <w:b w:val="0"/>
          <w:bCs w:val="0"/>
        </w:rPr>
        <w:t>-</w:t>
      </w:r>
      <w:r w:rsidR="001F4860">
        <w:rPr>
          <w:b w:val="0"/>
          <w:bCs w:val="0"/>
        </w:rPr>
        <w:t xml:space="preserve"> Invoices, Certificates, Custom documents, </w:t>
      </w:r>
      <w:r w:rsidR="00103FB1">
        <w:rPr>
          <w:b w:val="0"/>
          <w:bCs w:val="0"/>
        </w:rPr>
        <w:t xml:space="preserve">Otherimportant </w:t>
      </w:r>
      <w:r w:rsidR="00297833">
        <w:rPr>
          <w:b w:val="0"/>
          <w:bCs w:val="0"/>
        </w:rPr>
        <w:t>Documents/Bills</w:t>
      </w:r>
      <w:r w:rsidR="00E10530">
        <w:rPr>
          <w:b w:val="0"/>
          <w:bCs w:val="0"/>
        </w:rPr>
        <w:t>.</w:t>
      </w:r>
    </w:p>
    <w:p w:rsidR="00012E97" w:rsidRPr="00A2259D" w:rsidRDefault="00012E97" w:rsidP="00012E97">
      <w:pPr>
        <w:pStyle w:val="BodyText"/>
        <w:spacing w:before="120"/>
        <w:ind w:left="1440" w:hanging="1440"/>
        <w:jc w:val="both"/>
        <w:rPr>
          <w:b w:val="0"/>
          <w:bCs w:val="0"/>
        </w:rPr>
      </w:pPr>
      <w:r w:rsidRPr="00A2259D">
        <w:rPr>
          <w:b w:val="0"/>
          <w:bCs w:val="0"/>
        </w:rPr>
        <w:t>Unit-III</w:t>
      </w:r>
      <w:r w:rsidRPr="00A2259D">
        <w:rPr>
          <w:b w:val="0"/>
          <w:bCs w:val="0"/>
        </w:rPr>
        <w:tab/>
      </w:r>
      <w:r w:rsidR="000871AF">
        <w:rPr>
          <w:b w:val="0"/>
          <w:bCs w:val="0"/>
        </w:rPr>
        <w:t xml:space="preserve">Role of EXIM Bank and Export Promotion Councils in India. Methods of </w:t>
      </w:r>
      <w:r w:rsidR="000871AF" w:rsidRPr="00A2259D">
        <w:rPr>
          <w:b w:val="0"/>
          <w:bCs w:val="0"/>
        </w:rPr>
        <w:t>Export Promotion</w:t>
      </w:r>
      <w:r w:rsidR="000871AF">
        <w:rPr>
          <w:b w:val="0"/>
          <w:bCs w:val="0"/>
        </w:rPr>
        <w:t xml:space="preserve"> and Significance</w:t>
      </w:r>
      <w:r w:rsidR="00103FB1">
        <w:rPr>
          <w:b w:val="0"/>
          <w:bCs w:val="0"/>
        </w:rPr>
        <w:t xml:space="preserve"> of Export Promotion</w:t>
      </w:r>
      <w:r w:rsidR="000871AF">
        <w:rPr>
          <w:b w:val="0"/>
          <w:bCs w:val="0"/>
        </w:rPr>
        <w:t xml:space="preserve">. </w:t>
      </w:r>
    </w:p>
    <w:p w:rsidR="00012E97" w:rsidRPr="00A2259D" w:rsidRDefault="00012E97" w:rsidP="00012E97">
      <w:pPr>
        <w:pStyle w:val="BodyText"/>
        <w:spacing w:before="120"/>
        <w:ind w:left="1440" w:hanging="1440"/>
        <w:jc w:val="both"/>
        <w:rPr>
          <w:b w:val="0"/>
          <w:bCs w:val="0"/>
        </w:rPr>
      </w:pPr>
      <w:r w:rsidRPr="00A2259D">
        <w:rPr>
          <w:b w:val="0"/>
          <w:bCs w:val="0"/>
        </w:rPr>
        <w:t>Unit-IV</w:t>
      </w:r>
      <w:r w:rsidRPr="00A2259D">
        <w:rPr>
          <w:b w:val="0"/>
          <w:bCs w:val="0"/>
        </w:rPr>
        <w:tab/>
      </w:r>
      <w:r w:rsidR="00E10530">
        <w:rPr>
          <w:b w:val="0"/>
          <w:bCs w:val="0"/>
        </w:rPr>
        <w:t xml:space="preserve">Instrument of </w:t>
      </w:r>
      <w:r w:rsidRPr="00A2259D">
        <w:rPr>
          <w:b w:val="0"/>
          <w:bCs w:val="0"/>
        </w:rPr>
        <w:t>Pre-shipment and Post Shipment Finance</w:t>
      </w:r>
      <w:r w:rsidR="00E10530">
        <w:rPr>
          <w:b w:val="0"/>
          <w:bCs w:val="0"/>
        </w:rPr>
        <w:t xml:space="preserve"> in E</w:t>
      </w:r>
      <w:r w:rsidR="00103FB1">
        <w:rPr>
          <w:b w:val="0"/>
          <w:bCs w:val="0"/>
        </w:rPr>
        <w:t>XIM</w:t>
      </w:r>
      <w:r w:rsidRPr="00A2259D">
        <w:rPr>
          <w:b w:val="0"/>
          <w:bCs w:val="0"/>
        </w:rPr>
        <w:t xml:space="preserve">. </w:t>
      </w:r>
      <w:r w:rsidR="00E9613B">
        <w:rPr>
          <w:b w:val="0"/>
          <w:bCs w:val="0"/>
        </w:rPr>
        <w:t xml:space="preserve">Methods of </w:t>
      </w:r>
      <w:r w:rsidR="00E9613B" w:rsidRPr="00A2259D">
        <w:rPr>
          <w:b w:val="0"/>
          <w:bCs w:val="0"/>
        </w:rPr>
        <w:t xml:space="preserve">Payment </w:t>
      </w:r>
      <w:r w:rsidR="00E9613B">
        <w:rPr>
          <w:b w:val="0"/>
          <w:bCs w:val="0"/>
        </w:rPr>
        <w:t>in EXIM</w:t>
      </w:r>
      <w:r w:rsidR="00B245DE">
        <w:rPr>
          <w:b w:val="0"/>
          <w:bCs w:val="0"/>
        </w:rPr>
        <w:t>.</w:t>
      </w:r>
    </w:p>
    <w:p w:rsidR="00012E97" w:rsidRPr="00A2259D" w:rsidRDefault="00012E97" w:rsidP="00012E97">
      <w:pPr>
        <w:pStyle w:val="BodyText"/>
        <w:spacing w:before="120"/>
        <w:ind w:left="1440" w:hanging="1440"/>
        <w:jc w:val="both"/>
        <w:rPr>
          <w:b w:val="0"/>
          <w:bCs w:val="0"/>
        </w:rPr>
      </w:pPr>
      <w:r w:rsidRPr="00A2259D">
        <w:rPr>
          <w:b w:val="0"/>
          <w:bCs w:val="0"/>
        </w:rPr>
        <w:t xml:space="preserve">Unit-V </w:t>
      </w:r>
      <w:r w:rsidRPr="00A2259D">
        <w:rPr>
          <w:b w:val="0"/>
          <w:bCs w:val="0"/>
        </w:rPr>
        <w:tab/>
      </w:r>
      <w:r w:rsidR="00E9613B">
        <w:rPr>
          <w:b w:val="0"/>
          <w:bCs w:val="0"/>
        </w:rPr>
        <w:t>An overview of latest Foreign Trade Policy</w:t>
      </w:r>
      <w:r w:rsidR="000871AF" w:rsidRPr="00A2259D">
        <w:rPr>
          <w:b w:val="0"/>
          <w:bCs w:val="0"/>
        </w:rPr>
        <w:t>.</w:t>
      </w:r>
      <w:r w:rsidR="00E9613B" w:rsidRPr="00A2259D">
        <w:rPr>
          <w:b w:val="0"/>
          <w:bCs w:val="0"/>
        </w:rPr>
        <w:t xml:space="preserve">Current Trends </w:t>
      </w:r>
      <w:r w:rsidR="00E9613B">
        <w:rPr>
          <w:b w:val="0"/>
          <w:bCs w:val="0"/>
        </w:rPr>
        <w:t xml:space="preserve">in </w:t>
      </w:r>
      <w:r w:rsidR="00E9613B" w:rsidRPr="00A2259D">
        <w:rPr>
          <w:b w:val="0"/>
          <w:bCs w:val="0"/>
        </w:rPr>
        <w:t xml:space="preserve">India’s EXIM </w:t>
      </w:r>
      <w:r w:rsidR="00E9613B">
        <w:rPr>
          <w:b w:val="0"/>
          <w:bCs w:val="0"/>
        </w:rPr>
        <w:t xml:space="preserve">Trade. </w:t>
      </w:r>
    </w:p>
    <w:p w:rsidR="00012E97" w:rsidRPr="00A2259D" w:rsidRDefault="00012E97" w:rsidP="00012E97">
      <w:pPr>
        <w:pStyle w:val="BodyText"/>
        <w:spacing w:before="120"/>
        <w:ind w:left="1440" w:hanging="1440"/>
        <w:jc w:val="both"/>
        <w:rPr>
          <w:b w:val="0"/>
          <w:bCs w:val="0"/>
        </w:rPr>
      </w:pPr>
    </w:p>
    <w:p w:rsidR="00012E97" w:rsidRPr="002F0051" w:rsidRDefault="00012E97" w:rsidP="00012E97">
      <w:pPr>
        <w:pStyle w:val="BodyText"/>
        <w:ind w:left="1440" w:hanging="1440"/>
        <w:jc w:val="both"/>
      </w:pPr>
      <w:r w:rsidRPr="002F0051">
        <w:t xml:space="preserve">Suggested </w:t>
      </w:r>
      <w:smartTag w:uri="urn:schemas-microsoft-com:office:smarttags" w:element="City">
        <w:smartTag w:uri="urn:schemas-microsoft-com:office:smarttags" w:element="place">
          <w:r w:rsidRPr="002F0051">
            <w:t>Readings</w:t>
          </w:r>
        </w:smartTag>
      </w:smartTag>
      <w:r w:rsidRPr="002F0051">
        <w:t xml:space="preserve">: </w:t>
      </w:r>
    </w:p>
    <w:p w:rsidR="00012E97" w:rsidRPr="00A2259D" w:rsidRDefault="00012E97" w:rsidP="00012E97">
      <w:pPr>
        <w:pStyle w:val="BodyText"/>
        <w:numPr>
          <w:ilvl w:val="0"/>
          <w:numId w:val="1"/>
        </w:numPr>
        <w:spacing w:after="120"/>
        <w:jc w:val="both"/>
        <w:rPr>
          <w:b w:val="0"/>
        </w:rPr>
      </w:pPr>
      <w:proofErr w:type="spellStart"/>
      <w:r w:rsidRPr="00A2259D">
        <w:rPr>
          <w:b w:val="0"/>
        </w:rPr>
        <w:t>Aseem</w:t>
      </w:r>
      <w:proofErr w:type="spellEnd"/>
      <w:r w:rsidRPr="00A2259D">
        <w:rPr>
          <w:b w:val="0"/>
        </w:rPr>
        <w:t xml:space="preserve"> Kumar, Export and Import Management, </w:t>
      </w:r>
      <w:r w:rsidR="00E9613B">
        <w:rPr>
          <w:b w:val="0"/>
        </w:rPr>
        <w:t xml:space="preserve">Publishers </w:t>
      </w:r>
      <w:r w:rsidRPr="00A2259D">
        <w:rPr>
          <w:b w:val="0"/>
        </w:rPr>
        <w:t>Excel Books.</w:t>
      </w:r>
    </w:p>
    <w:p w:rsidR="00E9613B" w:rsidRPr="00A2259D" w:rsidRDefault="00E9613B" w:rsidP="00E9613B">
      <w:pPr>
        <w:pStyle w:val="BodyText"/>
        <w:numPr>
          <w:ilvl w:val="0"/>
          <w:numId w:val="1"/>
        </w:numPr>
        <w:spacing w:after="120"/>
        <w:jc w:val="both"/>
        <w:rPr>
          <w:b w:val="0"/>
        </w:rPr>
      </w:pPr>
      <w:r w:rsidRPr="00A2259D">
        <w:rPr>
          <w:b w:val="0"/>
        </w:rPr>
        <w:t xml:space="preserve">T.A.S. </w:t>
      </w:r>
      <w:proofErr w:type="spellStart"/>
      <w:r w:rsidRPr="00A2259D">
        <w:rPr>
          <w:b w:val="0"/>
        </w:rPr>
        <w:t>Balagopal</w:t>
      </w:r>
      <w:proofErr w:type="spellEnd"/>
      <w:r w:rsidRPr="00A2259D">
        <w:rPr>
          <w:b w:val="0"/>
        </w:rPr>
        <w:t xml:space="preserve">, Export Management, </w:t>
      </w:r>
      <w:smartTag w:uri="urn:schemas-microsoft-com:office:smarttags" w:element="place">
        <w:r w:rsidRPr="00A2259D">
          <w:rPr>
            <w:b w:val="0"/>
          </w:rPr>
          <w:t>Himalaya</w:t>
        </w:r>
      </w:smartTag>
      <w:r w:rsidRPr="00A2259D">
        <w:rPr>
          <w:b w:val="0"/>
        </w:rPr>
        <w:t xml:space="preserve"> Publishing House</w:t>
      </w:r>
    </w:p>
    <w:p w:rsidR="00E9613B" w:rsidRPr="00EE31D4" w:rsidRDefault="00E9613B" w:rsidP="00E9613B">
      <w:pPr>
        <w:pStyle w:val="BodyText"/>
        <w:numPr>
          <w:ilvl w:val="0"/>
          <w:numId w:val="1"/>
        </w:numPr>
        <w:spacing w:after="120"/>
        <w:jc w:val="both"/>
        <w:rPr>
          <w:b w:val="0"/>
        </w:rPr>
      </w:pPr>
      <w:r w:rsidRPr="00EE31D4">
        <w:rPr>
          <w:b w:val="0"/>
        </w:rPr>
        <w:t xml:space="preserve">D. C. </w:t>
      </w:r>
      <w:proofErr w:type="spellStart"/>
      <w:r w:rsidRPr="00EE31D4">
        <w:rPr>
          <w:b w:val="0"/>
        </w:rPr>
        <w:t>Kapoor</w:t>
      </w:r>
      <w:proofErr w:type="spellEnd"/>
      <w:r w:rsidRPr="00EE31D4">
        <w:rPr>
          <w:b w:val="0"/>
        </w:rPr>
        <w:t xml:space="preserve">, Export Management, </w:t>
      </w:r>
      <w:proofErr w:type="spellStart"/>
      <w:r w:rsidRPr="00EE31D4">
        <w:rPr>
          <w:b w:val="0"/>
        </w:rPr>
        <w:t>Vikas</w:t>
      </w:r>
      <w:proofErr w:type="spellEnd"/>
      <w:r w:rsidRPr="00EE31D4">
        <w:rPr>
          <w:b w:val="0"/>
        </w:rPr>
        <w:t xml:space="preserve"> Publishing House Pvt. Ltd.</w:t>
      </w:r>
    </w:p>
    <w:p w:rsidR="00E9613B" w:rsidRPr="00EE31D4" w:rsidRDefault="00E9613B" w:rsidP="00E9613B">
      <w:pPr>
        <w:pStyle w:val="BodyText"/>
        <w:numPr>
          <w:ilvl w:val="0"/>
          <w:numId w:val="1"/>
        </w:numPr>
        <w:spacing w:after="120"/>
        <w:jc w:val="both"/>
        <w:rPr>
          <w:b w:val="0"/>
        </w:rPr>
      </w:pPr>
      <w:r w:rsidRPr="00EE31D4">
        <w:rPr>
          <w:b w:val="0"/>
        </w:rPr>
        <w:t xml:space="preserve">Acharya Jain, Export Import – Procedures </w:t>
      </w:r>
      <w:r>
        <w:rPr>
          <w:b w:val="0"/>
        </w:rPr>
        <w:t>&amp;</w:t>
      </w:r>
      <w:r w:rsidRPr="00EE31D4">
        <w:rPr>
          <w:b w:val="0"/>
        </w:rPr>
        <w:t>Documentation, Himalaya Publishing House</w:t>
      </w:r>
    </w:p>
    <w:p w:rsidR="00E9613B" w:rsidRPr="00A2259D" w:rsidRDefault="00E9613B" w:rsidP="00E9613B">
      <w:pPr>
        <w:pStyle w:val="BodyText"/>
        <w:numPr>
          <w:ilvl w:val="0"/>
          <w:numId w:val="1"/>
        </w:numPr>
        <w:spacing w:after="120"/>
        <w:jc w:val="both"/>
        <w:rPr>
          <w:b w:val="0"/>
        </w:rPr>
      </w:pPr>
      <w:r>
        <w:rPr>
          <w:b w:val="0"/>
          <w:bCs w:val="0"/>
        </w:rPr>
        <w:t>Nelson: Import/Export, Publisher TMH, 2008</w:t>
      </w:r>
    </w:p>
    <w:p w:rsidR="00012E97" w:rsidRPr="00A2259D" w:rsidRDefault="00012E97" w:rsidP="00012E97">
      <w:pPr>
        <w:pStyle w:val="BodyText"/>
        <w:numPr>
          <w:ilvl w:val="0"/>
          <w:numId w:val="1"/>
        </w:numPr>
        <w:spacing w:after="120"/>
        <w:jc w:val="both"/>
        <w:rPr>
          <w:b w:val="0"/>
        </w:rPr>
      </w:pPr>
      <w:r w:rsidRPr="00A2259D">
        <w:rPr>
          <w:b w:val="0"/>
          <w:bCs w:val="0"/>
        </w:rPr>
        <w:t xml:space="preserve">P.K. </w:t>
      </w:r>
      <w:proofErr w:type="spellStart"/>
      <w:r w:rsidRPr="00A2259D">
        <w:rPr>
          <w:b w:val="0"/>
          <w:bCs w:val="0"/>
        </w:rPr>
        <w:t>Khurana</w:t>
      </w:r>
      <w:proofErr w:type="spellEnd"/>
      <w:r w:rsidRPr="00A2259D">
        <w:rPr>
          <w:b w:val="0"/>
          <w:bCs w:val="0"/>
        </w:rPr>
        <w:t>, Export Management,</w:t>
      </w:r>
    </w:p>
    <w:p w:rsidR="00012E97" w:rsidRPr="00E9613B" w:rsidRDefault="00012E97" w:rsidP="00012E97">
      <w:pPr>
        <w:pStyle w:val="BodyText"/>
        <w:numPr>
          <w:ilvl w:val="0"/>
          <w:numId w:val="1"/>
        </w:numPr>
        <w:spacing w:after="120"/>
        <w:jc w:val="both"/>
        <w:rPr>
          <w:b w:val="0"/>
        </w:rPr>
      </w:pPr>
      <w:proofErr w:type="spellStart"/>
      <w:r w:rsidRPr="00A2259D">
        <w:rPr>
          <w:b w:val="0"/>
          <w:bCs w:val="0"/>
        </w:rPr>
        <w:t>Varshney</w:t>
      </w:r>
      <w:proofErr w:type="spellEnd"/>
      <w:r w:rsidRPr="00A2259D">
        <w:rPr>
          <w:b w:val="0"/>
          <w:bCs w:val="0"/>
        </w:rPr>
        <w:t xml:space="preserve">&amp; Bhattacharya, International Marketing </w:t>
      </w:r>
    </w:p>
    <w:p w:rsidR="00E9613B" w:rsidRPr="00F04F19" w:rsidRDefault="00E9613B" w:rsidP="00012E97">
      <w:pPr>
        <w:pStyle w:val="BodyText"/>
        <w:numPr>
          <w:ilvl w:val="0"/>
          <w:numId w:val="1"/>
        </w:numPr>
        <w:spacing w:after="120"/>
        <w:jc w:val="both"/>
        <w:rPr>
          <w:b w:val="0"/>
        </w:rPr>
      </w:pPr>
      <w:r>
        <w:rPr>
          <w:b w:val="0"/>
          <w:bCs w:val="0"/>
        </w:rPr>
        <w:t xml:space="preserve">Export Import Procedure and Documentation (Manual), </w:t>
      </w:r>
      <w:proofErr w:type="spellStart"/>
      <w:r>
        <w:rPr>
          <w:b w:val="0"/>
          <w:bCs w:val="0"/>
        </w:rPr>
        <w:t>Nabhi</w:t>
      </w:r>
      <w:proofErr w:type="spellEnd"/>
      <w:r>
        <w:rPr>
          <w:b w:val="0"/>
          <w:bCs w:val="0"/>
        </w:rPr>
        <w:t xml:space="preserve"> Publications</w:t>
      </w:r>
    </w:p>
    <w:p w:rsidR="00750854" w:rsidRDefault="00817CA4"/>
    <w:sectPr w:rsidR="00750854" w:rsidSect="00E3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EDB"/>
    <w:multiLevelType w:val="hybridMultilevel"/>
    <w:tmpl w:val="549687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E97"/>
    <w:rsid w:val="00012E97"/>
    <w:rsid w:val="000871AF"/>
    <w:rsid w:val="000C1927"/>
    <w:rsid w:val="000D2A7E"/>
    <w:rsid w:val="000D3A81"/>
    <w:rsid w:val="00103FB1"/>
    <w:rsid w:val="001551D0"/>
    <w:rsid w:val="001F4860"/>
    <w:rsid w:val="001F631D"/>
    <w:rsid w:val="002735D6"/>
    <w:rsid w:val="00297833"/>
    <w:rsid w:val="005E3AAD"/>
    <w:rsid w:val="006824BC"/>
    <w:rsid w:val="00767C55"/>
    <w:rsid w:val="0077221B"/>
    <w:rsid w:val="00817CA4"/>
    <w:rsid w:val="008E22A1"/>
    <w:rsid w:val="009952C4"/>
    <w:rsid w:val="009D4FD1"/>
    <w:rsid w:val="00B008FA"/>
    <w:rsid w:val="00B245DE"/>
    <w:rsid w:val="00BD780D"/>
    <w:rsid w:val="00DE3991"/>
    <w:rsid w:val="00E0260B"/>
    <w:rsid w:val="00E10530"/>
    <w:rsid w:val="00E36B5B"/>
    <w:rsid w:val="00E9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012E97"/>
    <w:rPr>
      <w:b/>
      <w:bCs/>
    </w:rPr>
  </w:style>
  <w:style w:type="character" w:customStyle="1" w:styleId="BodyTextChar">
    <w:name w:val="Body Text Char"/>
    <w:basedOn w:val="DefaultParagraphFont"/>
    <w:uiPriority w:val="99"/>
    <w:semiHidden/>
    <w:rsid w:val="00012E9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rsid w:val="00012E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0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 SIR</dc:creator>
  <cp:keywords/>
  <dc:description/>
  <cp:lastModifiedBy>*</cp:lastModifiedBy>
  <cp:revision>20</cp:revision>
  <cp:lastPrinted>2017-05-11T08:45:00Z</cp:lastPrinted>
  <dcterms:created xsi:type="dcterms:W3CDTF">2017-01-17T08:35:00Z</dcterms:created>
  <dcterms:modified xsi:type="dcterms:W3CDTF">2017-06-27T15:59:00Z</dcterms:modified>
</cp:coreProperties>
</file>