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52" w:rsidRDefault="00925F52" w:rsidP="00925F52">
      <w:pPr>
        <w:ind w:right="-1026"/>
        <w:rPr>
          <w:rFonts w:ascii="Bookman Old Style" w:hAnsi="Bookman Old Style"/>
          <w:b/>
          <w:sz w:val="22"/>
          <w:szCs w:val="10"/>
        </w:rPr>
      </w:pPr>
      <w:r>
        <w:rPr>
          <w:rFonts w:ascii="Bookman Old Style" w:hAnsi="Bookman Old Style"/>
          <w:b/>
          <w:sz w:val="32"/>
          <w:szCs w:val="14"/>
        </w:rPr>
        <w:t>KURUKSHETRA UNIVERSITY KURUKSHETRA</w:t>
      </w:r>
      <w:r>
        <w:rPr>
          <w:rFonts w:ascii="Bookman Old Style" w:hAnsi="Bookman Old Style"/>
          <w:b/>
          <w:sz w:val="22"/>
          <w:szCs w:val="10"/>
        </w:rPr>
        <w:t xml:space="preserve"> </w:t>
      </w:r>
    </w:p>
    <w:p w:rsidR="00925F52" w:rsidRDefault="00925F52" w:rsidP="00925F52">
      <w:pPr>
        <w:rPr>
          <w:rFonts w:ascii="Bookman Old Style" w:hAnsi="Bookman Old Style"/>
          <w:sz w:val="22"/>
          <w:szCs w:val="10"/>
        </w:rPr>
      </w:pPr>
      <w:r>
        <w:rPr>
          <w:noProof/>
          <w:lang w:bidi="hi-IN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-2540</wp:posOffset>
            </wp:positionH>
            <wp:positionV relativeFrom="paragraph">
              <wp:posOffset>-132715</wp:posOffset>
            </wp:positionV>
            <wp:extent cx="890905" cy="850900"/>
            <wp:effectExtent l="0" t="0" r="4445" b="6350"/>
            <wp:wrapSquare wrapText="bothSides"/>
            <wp:docPr id="1" name="Picture 1" descr="Description: Description: Description: Kurukshetra_Universit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Description: Description: Description: Kurukshetra_University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2"/>
          <w:szCs w:val="10"/>
        </w:rPr>
        <w:t xml:space="preserve"> </w:t>
      </w:r>
      <w:r>
        <w:rPr>
          <w:rFonts w:ascii="Bookman Old Style" w:hAnsi="Bookman Old Style"/>
          <w:b/>
          <w:sz w:val="22"/>
          <w:szCs w:val="10"/>
        </w:rPr>
        <w:tab/>
        <w:t xml:space="preserve"> </w:t>
      </w:r>
      <w:r>
        <w:rPr>
          <w:rFonts w:ascii="Bookman Old Style" w:hAnsi="Bookman Old Style"/>
          <w:sz w:val="22"/>
          <w:szCs w:val="10"/>
        </w:rPr>
        <w:t>(Established by the State Legislature Act XII of 1956)</w:t>
      </w:r>
    </w:p>
    <w:p w:rsidR="00925F52" w:rsidRDefault="00925F52" w:rsidP="00925F52">
      <w:pPr>
        <w:rPr>
          <w:rFonts w:ascii="Bookman Old Style" w:hAnsi="Bookman Old Style"/>
          <w:sz w:val="22"/>
          <w:szCs w:val="12"/>
        </w:rPr>
      </w:pPr>
      <w:r>
        <w:rPr>
          <w:rFonts w:ascii="Bookman Old Style" w:hAnsi="Bookman Old Style"/>
          <w:sz w:val="22"/>
          <w:szCs w:val="12"/>
        </w:rPr>
        <w:tab/>
      </w:r>
      <w:r>
        <w:rPr>
          <w:rFonts w:ascii="Bookman Old Style" w:hAnsi="Bookman Old Style"/>
          <w:sz w:val="22"/>
          <w:szCs w:val="12"/>
        </w:rPr>
        <w:tab/>
        <w:t xml:space="preserve">     (‘A+’ Grade, NAAC Accredited) </w:t>
      </w:r>
    </w:p>
    <w:p w:rsidR="00925F52" w:rsidRDefault="00925F52" w:rsidP="00925F52">
      <w:pPr>
        <w:pStyle w:val="Title"/>
        <w:tabs>
          <w:tab w:val="left" w:pos="270"/>
        </w:tabs>
        <w:jc w:val="left"/>
        <w:rPr>
          <w:rFonts w:ascii="Bookman Old Style" w:hAnsi="Bookman Old Style"/>
          <w:b w:val="0"/>
        </w:rPr>
      </w:pPr>
    </w:p>
    <w:p w:rsidR="00925F52" w:rsidRDefault="00925F52" w:rsidP="00925F52">
      <w:pPr>
        <w:pStyle w:val="BodyText"/>
        <w:spacing w:after="0"/>
        <w:ind w:left="9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NOTICE</w:t>
      </w:r>
    </w:p>
    <w:p w:rsidR="00925F52" w:rsidRDefault="00925F52" w:rsidP="00925F52">
      <w:pPr>
        <w:pStyle w:val="BodyText"/>
        <w:spacing w:after="0"/>
        <w:ind w:left="90"/>
        <w:jc w:val="both"/>
        <w:rPr>
          <w:bCs/>
          <w:sz w:val="20"/>
          <w:szCs w:val="20"/>
          <w:u w:val="single"/>
        </w:rPr>
      </w:pPr>
    </w:p>
    <w:p w:rsidR="00925F52" w:rsidRDefault="00925F52" w:rsidP="00925F52">
      <w:pPr>
        <w:pStyle w:val="BodyText"/>
        <w:spacing w:after="0" w:line="360" w:lineRule="auto"/>
        <w:ind w:left="9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:rsidR="00925F52" w:rsidRDefault="00925F52" w:rsidP="00925F52">
      <w:pPr>
        <w:pStyle w:val="BodyText"/>
        <w:spacing w:after="0" w:line="360" w:lineRule="auto"/>
        <w:ind w:left="90" w:firstLine="630"/>
        <w:jc w:val="both"/>
        <w:rPr>
          <w:bCs/>
        </w:rPr>
      </w:pPr>
      <w:proofErr w:type="gramStart"/>
      <w:r>
        <w:rPr>
          <w:bCs/>
        </w:rPr>
        <w:t>Type-Test in English on Computer (Phase-I) for recruitment for the posts of Clerk (Budgeted) advertised vide Advt.No.1/2019 has been scheduled from 10.7.2019 to 17.7.2019.</w:t>
      </w:r>
      <w:proofErr w:type="gramEnd"/>
      <w:r>
        <w:rPr>
          <w:bCs/>
        </w:rPr>
        <w:t xml:space="preserve">  Admit Card, Video Demo and Type-Test Speed Calculation Formula </w:t>
      </w:r>
      <w:proofErr w:type="gramStart"/>
      <w:r>
        <w:rPr>
          <w:bCs/>
        </w:rPr>
        <w:t>have</w:t>
      </w:r>
      <w:proofErr w:type="gramEnd"/>
      <w:r>
        <w:rPr>
          <w:bCs/>
        </w:rPr>
        <w:t xml:space="preserve"> been uploaded on the University website </w:t>
      </w:r>
      <w:hyperlink r:id="rId6" w:history="1">
        <w:r>
          <w:rPr>
            <w:rStyle w:val="Hyperlink"/>
            <w:bCs/>
          </w:rPr>
          <w:t>www.kuk.ac.in</w:t>
        </w:r>
      </w:hyperlink>
      <w:r>
        <w:rPr>
          <w:bCs/>
        </w:rPr>
        <w:t xml:space="preserve">.  All concerned can download the same from the University website. </w:t>
      </w:r>
    </w:p>
    <w:p w:rsidR="00925F52" w:rsidRDefault="00925F52" w:rsidP="00925F52">
      <w:pPr>
        <w:pStyle w:val="BodyText"/>
        <w:spacing w:after="0"/>
        <w:ind w:left="6570" w:firstLine="63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REGISTRAR</w:t>
      </w:r>
    </w:p>
    <w:p w:rsidR="00925F52" w:rsidRDefault="00925F52" w:rsidP="00925F52">
      <w:pPr>
        <w:spacing w:after="200"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6D0A02" w:rsidRDefault="006D0A02">
      <w:bookmarkStart w:id="0" w:name="_GoBack"/>
      <w:bookmarkEnd w:id="0"/>
    </w:p>
    <w:sectPr w:rsidR="006D0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A7"/>
    <w:rsid w:val="00075831"/>
    <w:rsid w:val="003479B8"/>
    <w:rsid w:val="00642024"/>
    <w:rsid w:val="006D0A02"/>
    <w:rsid w:val="007243A7"/>
    <w:rsid w:val="00925F52"/>
    <w:rsid w:val="00FB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5F5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925F5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25F52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925F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5F52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5F5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925F5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25F52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925F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5F52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uk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</dc:creator>
  <cp:keywords/>
  <dc:description/>
  <cp:lastModifiedBy>kuk</cp:lastModifiedBy>
  <cp:revision>2</cp:revision>
  <dcterms:created xsi:type="dcterms:W3CDTF">2019-07-04T07:31:00Z</dcterms:created>
  <dcterms:modified xsi:type="dcterms:W3CDTF">2019-07-04T07:31:00Z</dcterms:modified>
</cp:coreProperties>
</file>