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80" w:rsidRPr="00455205" w:rsidRDefault="006B6280" w:rsidP="003F779B">
      <w:pPr>
        <w:spacing w:after="0" w:line="240" w:lineRule="auto"/>
        <w:ind w:left="-142"/>
        <w:jc w:val="both"/>
        <w:rPr>
          <w:rFonts w:ascii="Times New Roman" w:hAnsi="Times New Roman" w:cs="Times New Roman"/>
          <w:sz w:val="6"/>
          <w:szCs w:val="20"/>
        </w:rPr>
      </w:pPr>
      <w:bookmarkStart w:id="0" w:name="_GoBack"/>
      <w:bookmarkEnd w:id="0"/>
    </w:p>
    <w:p w:rsidR="003C0E4C" w:rsidRPr="003C0E4C" w:rsidRDefault="003C0E4C" w:rsidP="003C0E4C">
      <w:pPr>
        <w:spacing w:after="0" w:line="240" w:lineRule="auto"/>
        <w:jc w:val="center"/>
        <w:rPr>
          <w:rFonts w:ascii="Verdana" w:hAnsi="Verdana"/>
          <w:sz w:val="26"/>
          <w:szCs w:val="26"/>
        </w:rPr>
      </w:pPr>
      <w:r w:rsidRPr="003C0E4C">
        <w:rPr>
          <w:rFonts w:ascii="Verdana" w:hAnsi="Verdana" w:cs="Times New Roman"/>
          <w:b/>
          <w:sz w:val="26"/>
          <w:szCs w:val="26"/>
        </w:rPr>
        <w:t>JAWAHARLAL NEHRU LIBRARY</w:t>
      </w:r>
    </w:p>
    <w:p w:rsidR="003C0E4C" w:rsidRPr="003C0E4C" w:rsidRDefault="003C0E4C" w:rsidP="003C0E4C">
      <w:pPr>
        <w:spacing w:after="0" w:line="240" w:lineRule="auto"/>
        <w:rPr>
          <w:rFonts w:ascii="Verdana" w:hAnsi="Verdana" w:cs="Times New Roman"/>
          <w:sz w:val="20"/>
        </w:rPr>
      </w:pPr>
      <w:r w:rsidRPr="003C0E4C">
        <w:rPr>
          <w:rFonts w:ascii="Verdana" w:hAnsi="Verdana" w:cs="Times New Roman"/>
          <w:sz w:val="20"/>
        </w:rPr>
        <w:t xml:space="preserve">         </w:t>
      </w:r>
      <w:r>
        <w:rPr>
          <w:rFonts w:ascii="Verdana" w:hAnsi="Verdana" w:cs="Times New Roman"/>
          <w:sz w:val="20"/>
        </w:rPr>
        <w:t xml:space="preserve"> </w:t>
      </w:r>
      <w:r>
        <w:rPr>
          <w:rFonts w:ascii="Verdana" w:hAnsi="Verdana" w:cs="Times New Roman"/>
          <w:sz w:val="20"/>
        </w:rPr>
        <w:tab/>
      </w:r>
      <w:r>
        <w:rPr>
          <w:rFonts w:ascii="Verdana" w:hAnsi="Verdana" w:cs="Times New Roman"/>
          <w:sz w:val="20"/>
        </w:rPr>
        <w:tab/>
      </w:r>
      <w:r>
        <w:rPr>
          <w:rFonts w:ascii="Verdana" w:hAnsi="Verdana" w:cs="Times New Roman"/>
          <w:sz w:val="20"/>
        </w:rPr>
        <w:tab/>
        <w:t xml:space="preserve">       </w:t>
      </w:r>
      <w:r w:rsidRPr="003C0E4C">
        <w:rPr>
          <w:rFonts w:ascii="Verdana" w:hAnsi="Verdana" w:cs="Times New Roman"/>
          <w:sz w:val="20"/>
        </w:rPr>
        <w:t>KURUKSHETRA UNIVERSITY KURUKSHETRA</w:t>
      </w:r>
    </w:p>
    <w:p w:rsidR="003C0E4C" w:rsidRPr="003C0E4C" w:rsidRDefault="003C0E4C" w:rsidP="003C0E4C">
      <w:pPr>
        <w:spacing w:after="0" w:line="240" w:lineRule="auto"/>
        <w:jc w:val="center"/>
        <w:rPr>
          <w:rFonts w:ascii="Verdana" w:hAnsi="Verdana" w:cs="Times New Roman"/>
          <w:sz w:val="16"/>
          <w:szCs w:val="20"/>
        </w:rPr>
      </w:pPr>
      <w:r w:rsidRPr="003C0E4C">
        <w:rPr>
          <w:rFonts w:ascii="Verdana" w:hAnsi="Verdana" w:cs="Times New Roman"/>
          <w:sz w:val="16"/>
          <w:szCs w:val="20"/>
        </w:rPr>
        <w:t xml:space="preserve">   (Established by the State Legislature Act XII of 1956)</w:t>
      </w:r>
    </w:p>
    <w:p w:rsidR="003C0E4C" w:rsidRPr="003C0E4C" w:rsidRDefault="003C0E4C" w:rsidP="003C0E4C">
      <w:pPr>
        <w:spacing w:after="0" w:line="240" w:lineRule="auto"/>
        <w:jc w:val="center"/>
        <w:rPr>
          <w:rFonts w:ascii="Verdana" w:hAnsi="Verdana" w:cs="Times New Roman"/>
          <w:b/>
          <w:sz w:val="16"/>
          <w:szCs w:val="16"/>
        </w:rPr>
      </w:pPr>
      <w:r w:rsidRPr="003C0E4C">
        <w:rPr>
          <w:rFonts w:ascii="Verdana" w:hAnsi="Verdana" w:cs="Times New Roman"/>
          <w:b/>
          <w:sz w:val="16"/>
          <w:szCs w:val="16"/>
        </w:rPr>
        <w:t>(‘A’+ Grade NAAC Accredited)</w:t>
      </w:r>
    </w:p>
    <w:p w:rsidR="003C0E4C" w:rsidRPr="006012F5" w:rsidRDefault="003C0E4C" w:rsidP="003C0E4C">
      <w:pPr>
        <w:spacing w:after="0" w:line="240" w:lineRule="auto"/>
        <w:jc w:val="center"/>
      </w:pPr>
    </w:p>
    <w:p w:rsidR="003C0E4C" w:rsidRDefault="003C0E4C" w:rsidP="003C0E4C">
      <w:pPr>
        <w:spacing w:after="0" w:line="240" w:lineRule="auto"/>
        <w:jc w:val="center"/>
        <w:rPr>
          <w:rFonts w:ascii="Times New Roman" w:hAnsi="Times New Roman" w:cs="Times New Roman"/>
          <w:b/>
          <w:sz w:val="2"/>
          <w:szCs w:val="28"/>
        </w:rPr>
      </w:pPr>
    </w:p>
    <w:p w:rsidR="003C0E4C" w:rsidRPr="006012F5" w:rsidRDefault="003C0E4C" w:rsidP="003C0E4C">
      <w:pPr>
        <w:spacing w:after="0" w:line="240" w:lineRule="auto"/>
        <w:rPr>
          <w:rFonts w:ascii="Verdana" w:hAnsi="Verdana"/>
          <w:sz w:val="20"/>
          <w:szCs w:val="20"/>
        </w:rPr>
      </w:pPr>
      <w:r w:rsidRPr="003C0E4C">
        <w:rPr>
          <w:rFonts w:ascii="Verdana" w:hAnsi="Verdana" w:cs="Times New Roman"/>
          <w:b/>
          <w:sz w:val="20"/>
          <w:szCs w:val="24"/>
          <w:u w:val="single"/>
        </w:rPr>
        <w:t>REMINDER</w:t>
      </w:r>
      <w:r w:rsidRPr="003C0E4C">
        <w:rPr>
          <w:rFonts w:ascii="Verdana" w:hAnsi="Verdana" w:cs="Times New Roman"/>
          <w:b/>
          <w:sz w:val="20"/>
          <w:szCs w:val="24"/>
          <w:u w:val="single"/>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55205">
        <w:rPr>
          <w:rFonts w:ascii="Verdana" w:hAnsi="Verdana" w:cs="Times New Roman"/>
          <w:b/>
          <w:sz w:val="20"/>
          <w:szCs w:val="20"/>
        </w:rPr>
        <w:t xml:space="preserve">          </w:t>
      </w:r>
      <w:r w:rsidRPr="006012F5">
        <w:rPr>
          <w:rFonts w:ascii="Verdana" w:hAnsi="Verdana" w:cs="Times New Roman"/>
          <w:b/>
          <w:sz w:val="20"/>
          <w:szCs w:val="20"/>
        </w:rPr>
        <w:t>No. JLNL</w:t>
      </w:r>
      <w:r w:rsidR="00455205">
        <w:rPr>
          <w:rFonts w:ascii="Verdana" w:hAnsi="Verdana" w:cs="Times New Roman"/>
          <w:b/>
          <w:sz w:val="20"/>
          <w:szCs w:val="20"/>
        </w:rPr>
        <w:t>/19</w:t>
      </w:r>
      <w:r w:rsidRPr="006012F5">
        <w:rPr>
          <w:rFonts w:ascii="Verdana" w:hAnsi="Verdana" w:cs="Times New Roman"/>
          <w:b/>
          <w:sz w:val="20"/>
          <w:szCs w:val="20"/>
        </w:rPr>
        <w:t>/_______</w:t>
      </w:r>
    </w:p>
    <w:p w:rsidR="003C0E4C" w:rsidRDefault="003C0E4C" w:rsidP="003C0E4C">
      <w:pPr>
        <w:spacing w:after="0" w:line="240" w:lineRule="auto"/>
        <w:jc w:val="both"/>
        <w:rPr>
          <w:rFonts w:ascii="Times New Roman" w:hAnsi="Times New Roman" w:cs="Times New Roman"/>
        </w:rPr>
      </w:pPr>
      <w:r w:rsidRPr="006012F5">
        <w:rPr>
          <w:rFonts w:ascii="Verdana" w:hAnsi="Verdana" w:cs="Times New Roman"/>
          <w:b/>
          <w:sz w:val="20"/>
          <w:szCs w:val="20"/>
        </w:rPr>
        <w:tab/>
      </w:r>
      <w:r w:rsidRPr="006012F5">
        <w:rPr>
          <w:rFonts w:ascii="Verdana" w:hAnsi="Verdana" w:cs="Times New Roman"/>
          <w:b/>
          <w:sz w:val="20"/>
          <w:szCs w:val="20"/>
        </w:rPr>
        <w:tab/>
      </w:r>
      <w:r w:rsidRPr="006012F5">
        <w:rPr>
          <w:rFonts w:ascii="Verdana" w:hAnsi="Verdana" w:cs="Times New Roman"/>
          <w:b/>
          <w:sz w:val="20"/>
          <w:szCs w:val="20"/>
        </w:rPr>
        <w:tab/>
      </w:r>
      <w:r w:rsidRPr="006012F5">
        <w:rPr>
          <w:rFonts w:ascii="Verdana" w:hAnsi="Verdana" w:cs="Times New Roman"/>
          <w:b/>
          <w:sz w:val="20"/>
          <w:szCs w:val="20"/>
        </w:rPr>
        <w:tab/>
      </w:r>
      <w:r w:rsidRPr="006012F5">
        <w:rPr>
          <w:rFonts w:ascii="Verdana" w:hAnsi="Verdana" w:cs="Times New Roman"/>
          <w:b/>
          <w:sz w:val="20"/>
          <w:szCs w:val="20"/>
        </w:rPr>
        <w:tab/>
      </w:r>
      <w:r w:rsidRPr="006012F5">
        <w:rPr>
          <w:rFonts w:ascii="Verdana" w:hAnsi="Verdana" w:cs="Times New Roman"/>
          <w:b/>
          <w:sz w:val="20"/>
          <w:szCs w:val="20"/>
        </w:rPr>
        <w:tab/>
        <w:t xml:space="preserve">                                     </w:t>
      </w:r>
      <w:r w:rsidR="00455205">
        <w:rPr>
          <w:rFonts w:ascii="Verdana" w:hAnsi="Verdana" w:cs="Times New Roman"/>
          <w:b/>
          <w:sz w:val="20"/>
          <w:szCs w:val="20"/>
        </w:rPr>
        <w:t xml:space="preserve">     </w:t>
      </w:r>
      <w:r>
        <w:rPr>
          <w:rFonts w:ascii="Verdana" w:hAnsi="Verdana" w:cs="Times New Roman"/>
          <w:b/>
          <w:sz w:val="20"/>
          <w:szCs w:val="20"/>
        </w:rPr>
        <w:t xml:space="preserve">Dated:            </w:t>
      </w:r>
    </w:p>
    <w:p w:rsidR="003C0E4C" w:rsidRDefault="003C0E4C" w:rsidP="003C0E4C">
      <w:pPr>
        <w:spacing w:after="0" w:line="240" w:lineRule="auto"/>
        <w:rPr>
          <w:rFonts w:ascii="Verdana" w:hAnsi="Verdana" w:cs="Times New Roman"/>
          <w:sz w:val="20"/>
          <w:szCs w:val="20"/>
        </w:rPr>
      </w:pPr>
      <w:r w:rsidRPr="00573FE4">
        <w:rPr>
          <w:rFonts w:ascii="Verdana" w:hAnsi="Verdana" w:cs="Times New Roman"/>
          <w:sz w:val="20"/>
          <w:szCs w:val="20"/>
        </w:rPr>
        <w:t>M/s</w:t>
      </w:r>
      <w:r>
        <w:rPr>
          <w:rFonts w:ascii="Verdana" w:hAnsi="Verdana" w:cs="Times New Roman"/>
          <w:sz w:val="20"/>
          <w:szCs w:val="20"/>
        </w:rPr>
        <w:t xml:space="preserve"> </w:t>
      </w:r>
      <w:r>
        <w:rPr>
          <w:rFonts w:ascii="Verdana" w:hAnsi="Verdana" w:cs="Times New Roman"/>
          <w:sz w:val="20"/>
          <w:szCs w:val="20"/>
        </w:rPr>
        <w:tab/>
        <w:t>________________________</w:t>
      </w:r>
    </w:p>
    <w:p w:rsidR="003C0E4C" w:rsidRDefault="003C0E4C" w:rsidP="003C0E4C">
      <w:pPr>
        <w:spacing w:after="0" w:line="240" w:lineRule="auto"/>
        <w:rPr>
          <w:rFonts w:ascii="Times New Roman" w:hAnsi="Times New Roman" w:cs="Times New Roman"/>
          <w:b/>
        </w:rPr>
      </w:pPr>
      <w:r>
        <w:rPr>
          <w:rFonts w:ascii="Verdana" w:hAnsi="Verdana" w:cs="Times New Roman"/>
          <w:sz w:val="20"/>
          <w:szCs w:val="20"/>
        </w:rPr>
        <w:t xml:space="preserve"> </w:t>
      </w:r>
      <w:r>
        <w:rPr>
          <w:rFonts w:ascii="Verdana" w:hAnsi="Verdana" w:cs="Times New Roman"/>
          <w:sz w:val="20"/>
          <w:szCs w:val="20"/>
        </w:rPr>
        <w:tab/>
        <w:t>________________________</w:t>
      </w:r>
    </w:p>
    <w:p w:rsidR="003C0E4C" w:rsidRDefault="003C0E4C" w:rsidP="003C0E4C">
      <w:pPr>
        <w:spacing w:after="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____________________________</w:t>
      </w:r>
    </w:p>
    <w:p w:rsidR="003C0E4C" w:rsidRDefault="003C0E4C" w:rsidP="003C0E4C">
      <w:pPr>
        <w:spacing w:after="0" w:line="240" w:lineRule="auto"/>
        <w:rPr>
          <w:rFonts w:ascii="Times New Roman" w:hAnsi="Times New Roman" w:cs="Times New Roman"/>
          <w:b/>
        </w:rPr>
      </w:pPr>
      <w:r>
        <w:rPr>
          <w:rFonts w:ascii="Times New Roman" w:hAnsi="Times New Roman" w:cs="Times New Roman"/>
          <w:b/>
        </w:rPr>
        <w:tab/>
      </w:r>
    </w:p>
    <w:p w:rsidR="003C0E4C" w:rsidRPr="00455205" w:rsidRDefault="003C0E4C" w:rsidP="003C0E4C">
      <w:pPr>
        <w:spacing w:after="0" w:line="240" w:lineRule="auto"/>
        <w:rPr>
          <w:rFonts w:ascii="Times New Roman" w:hAnsi="Times New Roman" w:cs="Times New Roman"/>
          <w:b/>
          <w:sz w:val="6"/>
        </w:rPr>
      </w:pPr>
    </w:p>
    <w:p w:rsidR="003C0E4C" w:rsidRPr="003C0E4C" w:rsidRDefault="003C0E4C" w:rsidP="003C0E4C">
      <w:pPr>
        <w:spacing w:after="0" w:line="240" w:lineRule="auto"/>
        <w:jc w:val="center"/>
        <w:rPr>
          <w:rFonts w:ascii="Verdana" w:hAnsi="Verdana"/>
          <w:sz w:val="18"/>
          <w:szCs w:val="20"/>
        </w:rPr>
      </w:pPr>
      <w:r w:rsidRPr="003C0E4C">
        <w:rPr>
          <w:rFonts w:ascii="Verdana" w:hAnsi="Verdana" w:cs="Times New Roman"/>
          <w:b/>
          <w:sz w:val="18"/>
          <w:szCs w:val="20"/>
          <w:u w:val="single"/>
        </w:rPr>
        <w:t>QUOTATION NOTICE FOR STANDARD LIBRARY BINDING</w:t>
      </w:r>
    </w:p>
    <w:p w:rsidR="003C0E4C" w:rsidRPr="003C0E4C" w:rsidRDefault="003C0E4C" w:rsidP="003C0E4C">
      <w:pPr>
        <w:spacing w:after="0" w:line="240" w:lineRule="auto"/>
        <w:jc w:val="both"/>
        <w:rPr>
          <w:rFonts w:ascii="Verdana" w:hAnsi="Verdana"/>
          <w:sz w:val="20"/>
        </w:rPr>
      </w:pPr>
      <w:r w:rsidRPr="003C0E4C">
        <w:rPr>
          <w:rFonts w:ascii="Verdana" w:hAnsi="Verdana" w:cs="Times New Roman"/>
          <w:sz w:val="20"/>
        </w:rPr>
        <w:tab/>
        <w:t>Sealed quotations are invited for binding of books/journals etc. of various sizes as specified and detailed below on our enclosed terms and conditions:</w:t>
      </w:r>
    </w:p>
    <w:p w:rsidR="003C0E4C" w:rsidRDefault="003C0E4C" w:rsidP="003C0E4C">
      <w:pPr>
        <w:spacing w:after="0"/>
        <w:jc w:val="both"/>
        <w:rPr>
          <w:rFonts w:ascii="Times New Roman" w:hAnsi="Times New Roman" w:cs="Times New Roman"/>
          <w:sz w:val="4"/>
        </w:rPr>
      </w:pPr>
    </w:p>
    <w:p w:rsidR="003C0E4C" w:rsidRPr="00455205" w:rsidRDefault="003C0E4C" w:rsidP="003C0E4C">
      <w:pPr>
        <w:spacing w:after="0" w:line="360" w:lineRule="auto"/>
        <w:jc w:val="both"/>
        <w:rPr>
          <w:rFonts w:ascii="Verdana" w:hAnsi="Verdana"/>
          <w:sz w:val="20"/>
        </w:rPr>
      </w:pPr>
      <w:r>
        <w:rPr>
          <w:rFonts w:ascii="Times New Roman" w:hAnsi="Times New Roman" w:cs="Times New Roman"/>
        </w:rPr>
        <w:t xml:space="preserve">1.  </w:t>
      </w:r>
      <w:r>
        <w:rPr>
          <w:rFonts w:ascii="Times New Roman" w:hAnsi="Times New Roman" w:cs="Times New Roman"/>
        </w:rPr>
        <w:tab/>
      </w:r>
      <w:r w:rsidRPr="00455205">
        <w:rPr>
          <w:rFonts w:ascii="Verdana" w:hAnsi="Verdana" w:cs="Times New Roman"/>
          <w:b/>
          <w:sz w:val="20"/>
          <w:u w:val="single"/>
        </w:rPr>
        <w:t xml:space="preserve">Half Leather </w:t>
      </w:r>
      <w:proofErr w:type="gramStart"/>
      <w:r w:rsidRPr="00455205">
        <w:rPr>
          <w:rFonts w:ascii="Verdana" w:hAnsi="Verdana" w:cs="Times New Roman"/>
          <w:b/>
          <w:sz w:val="20"/>
          <w:u w:val="single"/>
        </w:rPr>
        <w:t>Binding</w:t>
      </w:r>
      <w:proofErr w:type="gramEnd"/>
      <w:r w:rsidRPr="00455205">
        <w:rPr>
          <w:rFonts w:ascii="Verdana" w:hAnsi="Verdana" w:cs="Times New Roman"/>
          <w:b/>
          <w:sz w:val="20"/>
          <w:u w:val="single"/>
        </w:rPr>
        <w:t xml:space="preserve"> (including gold letter printing on the spine)</w:t>
      </w:r>
    </w:p>
    <w:tbl>
      <w:tblPr>
        <w:tblW w:w="9639" w:type="dxa"/>
        <w:tblInd w:w="48"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851"/>
        <w:gridCol w:w="7796"/>
        <w:gridCol w:w="992"/>
      </w:tblGrid>
      <w:tr w:rsidR="003C0E4C" w:rsidRPr="00C2408F" w:rsidTr="00C2408F">
        <w:trPr>
          <w:trHeight w:val="135"/>
        </w:trPr>
        <w:tc>
          <w:tcPr>
            <w:tcW w:w="851"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b/>
                <w:bCs/>
                <w:sz w:val="18"/>
                <w:szCs w:val="18"/>
              </w:rPr>
            </w:pPr>
            <w:r w:rsidRPr="00C2408F">
              <w:rPr>
                <w:rFonts w:ascii="Verdana" w:hAnsi="Verdana"/>
                <w:b/>
                <w:bCs/>
                <w:sz w:val="18"/>
                <w:szCs w:val="18"/>
              </w:rPr>
              <w:t>Sr. No.</w:t>
            </w:r>
          </w:p>
        </w:tc>
        <w:tc>
          <w:tcPr>
            <w:tcW w:w="7796"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b/>
                <w:bCs/>
                <w:sz w:val="18"/>
                <w:szCs w:val="18"/>
              </w:rPr>
            </w:pPr>
            <w:r w:rsidRPr="00C2408F">
              <w:rPr>
                <w:rFonts w:ascii="Verdana" w:hAnsi="Verdana"/>
                <w:b/>
                <w:bCs/>
                <w:sz w:val="18"/>
                <w:szCs w:val="18"/>
              </w:rPr>
              <w:t>Size</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b/>
                <w:bCs/>
                <w:sz w:val="18"/>
                <w:szCs w:val="18"/>
              </w:rPr>
            </w:pPr>
            <w:r w:rsidRPr="00C2408F">
              <w:rPr>
                <w:rFonts w:ascii="Verdana" w:hAnsi="Verdana"/>
                <w:b/>
                <w:bCs/>
                <w:sz w:val="18"/>
                <w:szCs w:val="18"/>
              </w:rPr>
              <w:t>Rates</w:t>
            </w:r>
          </w:p>
        </w:tc>
      </w:tr>
      <w:tr w:rsidR="003C0E4C" w:rsidRPr="00C2408F" w:rsidTr="00C2408F">
        <w:tc>
          <w:tcPr>
            <w:tcW w:w="851"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sz w:val="18"/>
                <w:szCs w:val="20"/>
              </w:rPr>
            </w:pPr>
            <w:r w:rsidRPr="00C2408F">
              <w:rPr>
                <w:rFonts w:ascii="Verdana" w:hAnsi="Verdana"/>
                <w:sz w:val="18"/>
                <w:szCs w:val="20"/>
              </w:rPr>
              <w:t>1</w:t>
            </w:r>
          </w:p>
        </w:tc>
        <w:tc>
          <w:tcPr>
            <w:tcW w:w="7796"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spacing w:after="0" w:line="240" w:lineRule="auto"/>
              <w:jc w:val="both"/>
              <w:rPr>
                <w:rFonts w:ascii="Verdana" w:hAnsi="Verdana"/>
                <w:sz w:val="18"/>
                <w:szCs w:val="20"/>
              </w:rPr>
            </w:pPr>
            <w:proofErr w:type="spellStart"/>
            <w:r w:rsidRPr="00C2408F">
              <w:rPr>
                <w:rFonts w:ascii="Verdana" w:hAnsi="Verdana" w:cs="Times New Roman"/>
                <w:sz w:val="18"/>
                <w:szCs w:val="20"/>
              </w:rPr>
              <w:t>Upto</w:t>
            </w:r>
            <w:proofErr w:type="spellEnd"/>
            <w:r w:rsidRPr="00C2408F">
              <w:rPr>
                <w:rFonts w:ascii="Verdana" w:hAnsi="Verdana" w:cs="Times New Roman"/>
                <w:sz w:val="18"/>
                <w:szCs w:val="20"/>
              </w:rPr>
              <w:t xml:space="preserve"> 36 sq. Inch (225 Sq. </w:t>
            </w:r>
            <w:proofErr w:type="spellStart"/>
            <w:r w:rsidRPr="00C2408F">
              <w:rPr>
                <w:rFonts w:ascii="Verdana" w:hAnsi="Verdana" w:cs="Times New Roman"/>
                <w:sz w:val="18"/>
                <w:szCs w:val="20"/>
              </w:rPr>
              <w:t>Cms</w:t>
            </w:r>
            <w:proofErr w:type="spellEnd"/>
            <w:r w:rsidRPr="00C2408F">
              <w:rPr>
                <w:rFonts w:ascii="Verdana" w:hAnsi="Verdana" w:cs="Times New Roman"/>
                <w:sz w:val="18"/>
                <w:szCs w:val="20"/>
              </w:rPr>
              <w:t>.)</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20"/>
              </w:rPr>
            </w:pPr>
          </w:p>
        </w:tc>
      </w:tr>
      <w:tr w:rsidR="003C0E4C" w:rsidRPr="00C2408F" w:rsidTr="00C2408F">
        <w:tc>
          <w:tcPr>
            <w:tcW w:w="851"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sz w:val="18"/>
                <w:szCs w:val="20"/>
              </w:rPr>
            </w:pPr>
            <w:r w:rsidRPr="00C2408F">
              <w:rPr>
                <w:rFonts w:ascii="Verdana" w:hAnsi="Verdana"/>
                <w:sz w:val="18"/>
                <w:szCs w:val="20"/>
              </w:rPr>
              <w:t>2</w:t>
            </w:r>
          </w:p>
        </w:tc>
        <w:tc>
          <w:tcPr>
            <w:tcW w:w="7796"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spacing w:after="0" w:line="240" w:lineRule="auto"/>
              <w:jc w:val="both"/>
              <w:rPr>
                <w:rFonts w:ascii="Verdana" w:hAnsi="Verdana"/>
                <w:sz w:val="18"/>
                <w:szCs w:val="20"/>
              </w:rPr>
            </w:pPr>
            <w:proofErr w:type="spellStart"/>
            <w:r w:rsidRPr="00C2408F">
              <w:rPr>
                <w:rFonts w:ascii="Verdana" w:hAnsi="Verdana" w:cs="Times New Roman"/>
                <w:sz w:val="18"/>
                <w:szCs w:val="20"/>
              </w:rPr>
              <w:t>Upto</w:t>
            </w:r>
            <w:proofErr w:type="spellEnd"/>
            <w:r w:rsidRPr="00C2408F">
              <w:rPr>
                <w:rFonts w:ascii="Verdana" w:hAnsi="Verdana" w:cs="Times New Roman"/>
                <w:sz w:val="18"/>
                <w:szCs w:val="20"/>
              </w:rPr>
              <w:t xml:space="preserve"> 37 sq. Inch (231.25) to 40 Sq. Inch (250 Sq. </w:t>
            </w:r>
            <w:proofErr w:type="spellStart"/>
            <w:r w:rsidRPr="00C2408F">
              <w:rPr>
                <w:rFonts w:ascii="Verdana" w:hAnsi="Verdana" w:cs="Times New Roman"/>
                <w:sz w:val="18"/>
                <w:szCs w:val="20"/>
              </w:rPr>
              <w:t>Cms</w:t>
            </w:r>
            <w:proofErr w:type="spellEnd"/>
            <w:r w:rsidRPr="00C2408F">
              <w:rPr>
                <w:rFonts w:ascii="Verdana" w:hAnsi="Verdana" w:cs="Times New Roman"/>
                <w:sz w:val="18"/>
                <w:szCs w:val="20"/>
              </w:rPr>
              <w:t>.)</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20"/>
              </w:rPr>
            </w:pPr>
          </w:p>
        </w:tc>
      </w:tr>
      <w:tr w:rsidR="003C0E4C" w:rsidRPr="00C2408F" w:rsidTr="00C2408F">
        <w:tc>
          <w:tcPr>
            <w:tcW w:w="851"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sz w:val="18"/>
                <w:szCs w:val="20"/>
              </w:rPr>
            </w:pPr>
            <w:r w:rsidRPr="00C2408F">
              <w:rPr>
                <w:rFonts w:ascii="Verdana" w:hAnsi="Verdana"/>
                <w:sz w:val="18"/>
                <w:szCs w:val="20"/>
              </w:rPr>
              <w:t>3</w:t>
            </w:r>
          </w:p>
        </w:tc>
        <w:tc>
          <w:tcPr>
            <w:tcW w:w="7796"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spacing w:after="0" w:line="240" w:lineRule="auto"/>
              <w:jc w:val="both"/>
              <w:rPr>
                <w:rFonts w:ascii="Verdana" w:hAnsi="Verdana"/>
                <w:sz w:val="18"/>
                <w:szCs w:val="20"/>
              </w:rPr>
            </w:pPr>
            <w:proofErr w:type="spellStart"/>
            <w:r w:rsidRPr="00C2408F">
              <w:rPr>
                <w:rFonts w:ascii="Verdana" w:hAnsi="Verdana" w:cs="Times New Roman"/>
                <w:sz w:val="18"/>
                <w:szCs w:val="20"/>
              </w:rPr>
              <w:t>Upto</w:t>
            </w:r>
            <w:proofErr w:type="spellEnd"/>
            <w:r w:rsidRPr="00C2408F">
              <w:rPr>
                <w:rFonts w:ascii="Verdana" w:hAnsi="Verdana" w:cs="Times New Roman"/>
                <w:sz w:val="18"/>
                <w:szCs w:val="20"/>
              </w:rPr>
              <w:t xml:space="preserve"> 41 sq. Inch (256.25) to 49 Sq. Inch (306.25 Sq. </w:t>
            </w:r>
            <w:proofErr w:type="spellStart"/>
            <w:r w:rsidRPr="00C2408F">
              <w:rPr>
                <w:rFonts w:ascii="Verdana" w:hAnsi="Verdana" w:cs="Times New Roman"/>
                <w:sz w:val="18"/>
                <w:szCs w:val="20"/>
              </w:rPr>
              <w:t>Cms</w:t>
            </w:r>
            <w:proofErr w:type="spellEnd"/>
            <w:r w:rsidRPr="00C2408F">
              <w:rPr>
                <w:rFonts w:ascii="Verdana" w:hAnsi="Verdana" w:cs="Times New Roman"/>
                <w:sz w:val="18"/>
                <w:szCs w:val="20"/>
              </w:rPr>
              <w:t>.)</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20"/>
              </w:rPr>
            </w:pPr>
          </w:p>
        </w:tc>
      </w:tr>
      <w:tr w:rsidR="003C0E4C" w:rsidRPr="00C2408F" w:rsidTr="00C2408F">
        <w:tc>
          <w:tcPr>
            <w:tcW w:w="851"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sz w:val="18"/>
                <w:szCs w:val="20"/>
              </w:rPr>
            </w:pPr>
            <w:r w:rsidRPr="00C2408F">
              <w:rPr>
                <w:rFonts w:ascii="Verdana" w:hAnsi="Verdana"/>
                <w:sz w:val="18"/>
                <w:szCs w:val="20"/>
              </w:rPr>
              <w:t>4</w:t>
            </w:r>
          </w:p>
        </w:tc>
        <w:tc>
          <w:tcPr>
            <w:tcW w:w="7796"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spacing w:after="0" w:line="240" w:lineRule="auto"/>
              <w:jc w:val="both"/>
              <w:rPr>
                <w:rFonts w:ascii="Verdana" w:hAnsi="Verdana"/>
                <w:sz w:val="18"/>
                <w:szCs w:val="20"/>
              </w:rPr>
            </w:pPr>
            <w:proofErr w:type="spellStart"/>
            <w:r w:rsidRPr="00C2408F">
              <w:rPr>
                <w:rFonts w:ascii="Verdana" w:hAnsi="Verdana" w:cs="Times New Roman"/>
                <w:sz w:val="18"/>
                <w:szCs w:val="20"/>
              </w:rPr>
              <w:t>Upto</w:t>
            </w:r>
            <w:proofErr w:type="spellEnd"/>
            <w:r w:rsidRPr="00C2408F">
              <w:rPr>
                <w:rFonts w:ascii="Verdana" w:hAnsi="Verdana" w:cs="Times New Roman"/>
                <w:sz w:val="18"/>
                <w:szCs w:val="20"/>
              </w:rPr>
              <w:t xml:space="preserve"> 51 sq. Inch (318.75) to 64 Sq. Inch (400 Sq. </w:t>
            </w:r>
            <w:proofErr w:type="spellStart"/>
            <w:r w:rsidRPr="00C2408F">
              <w:rPr>
                <w:rFonts w:ascii="Verdana" w:hAnsi="Verdana" w:cs="Times New Roman"/>
                <w:sz w:val="18"/>
                <w:szCs w:val="20"/>
              </w:rPr>
              <w:t>Cms</w:t>
            </w:r>
            <w:proofErr w:type="spellEnd"/>
            <w:r w:rsidRPr="00C2408F">
              <w:rPr>
                <w:rFonts w:ascii="Verdana" w:hAnsi="Verdana" w:cs="Times New Roman"/>
                <w:sz w:val="18"/>
                <w:szCs w:val="20"/>
              </w:rPr>
              <w:t>.)</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20"/>
              </w:rPr>
            </w:pPr>
          </w:p>
        </w:tc>
      </w:tr>
      <w:tr w:rsidR="003C0E4C" w:rsidRPr="00C2408F" w:rsidTr="00C2408F">
        <w:tc>
          <w:tcPr>
            <w:tcW w:w="851"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sz w:val="18"/>
                <w:szCs w:val="20"/>
              </w:rPr>
            </w:pPr>
            <w:r w:rsidRPr="00C2408F">
              <w:rPr>
                <w:rFonts w:ascii="Verdana" w:hAnsi="Verdana"/>
                <w:sz w:val="18"/>
                <w:szCs w:val="20"/>
              </w:rPr>
              <w:t>5</w:t>
            </w:r>
          </w:p>
        </w:tc>
        <w:tc>
          <w:tcPr>
            <w:tcW w:w="7796"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spacing w:after="0" w:line="240" w:lineRule="auto"/>
              <w:jc w:val="both"/>
              <w:rPr>
                <w:rFonts w:ascii="Verdana" w:hAnsi="Verdana" w:cs="Times New Roman"/>
                <w:sz w:val="18"/>
                <w:szCs w:val="20"/>
              </w:rPr>
            </w:pPr>
            <w:proofErr w:type="spellStart"/>
            <w:r w:rsidRPr="00C2408F">
              <w:rPr>
                <w:rFonts w:ascii="Verdana" w:hAnsi="Verdana" w:cs="Times New Roman"/>
                <w:sz w:val="18"/>
                <w:szCs w:val="20"/>
              </w:rPr>
              <w:t>Upto</w:t>
            </w:r>
            <w:proofErr w:type="spellEnd"/>
            <w:r w:rsidRPr="00C2408F">
              <w:rPr>
                <w:rFonts w:ascii="Verdana" w:hAnsi="Verdana" w:cs="Times New Roman"/>
                <w:sz w:val="18"/>
                <w:szCs w:val="20"/>
              </w:rPr>
              <w:t xml:space="preserve"> 66 sq. Inch (412.50) to 89 Sq. Inch (556.25 Sq. </w:t>
            </w:r>
            <w:proofErr w:type="spellStart"/>
            <w:r w:rsidRPr="00C2408F">
              <w:rPr>
                <w:rFonts w:ascii="Verdana" w:hAnsi="Verdana" w:cs="Times New Roman"/>
                <w:sz w:val="18"/>
                <w:szCs w:val="20"/>
              </w:rPr>
              <w:t>Cms</w:t>
            </w:r>
            <w:proofErr w:type="spellEnd"/>
            <w:r w:rsidRPr="00C2408F">
              <w:rPr>
                <w:rFonts w:ascii="Verdana" w:hAnsi="Verdana" w:cs="Times New Roman"/>
                <w:sz w:val="18"/>
                <w:szCs w:val="20"/>
              </w:rPr>
              <w:t>.)</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20"/>
              </w:rPr>
            </w:pPr>
          </w:p>
        </w:tc>
      </w:tr>
      <w:tr w:rsidR="003C0E4C" w:rsidRPr="00C2408F" w:rsidTr="00C2408F">
        <w:tc>
          <w:tcPr>
            <w:tcW w:w="851"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sz w:val="18"/>
                <w:szCs w:val="20"/>
              </w:rPr>
            </w:pPr>
            <w:r w:rsidRPr="00C2408F">
              <w:rPr>
                <w:rFonts w:ascii="Verdana" w:hAnsi="Verdana"/>
                <w:sz w:val="18"/>
                <w:szCs w:val="20"/>
              </w:rPr>
              <w:t>6</w:t>
            </w:r>
          </w:p>
        </w:tc>
        <w:tc>
          <w:tcPr>
            <w:tcW w:w="7796"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spacing w:after="0" w:line="240" w:lineRule="auto"/>
              <w:jc w:val="both"/>
              <w:rPr>
                <w:rFonts w:ascii="Verdana" w:hAnsi="Verdana" w:cs="Times New Roman"/>
                <w:sz w:val="18"/>
                <w:szCs w:val="20"/>
              </w:rPr>
            </w:pPr>
            <w:proofErr w:type="spellStart"/>
            <w:r w:rsidRPr="00C2408F">
              <w:rPr>
                <w:rFonts w:ascii="Verdana" w:hAnsi="Verdana" w:cs="Times New Roman"/>
                <w:sz w:val="18"/>
                <w:szCs w:val="20"/>
              </w:rPr>
              <w:t>Upto</w:t>
            </w:r>
            <w:proofErr w:type="spellEnd"/>
            <w:r w:rsidRPr="00C2408F">
              <w:rPr>
                <w:rFonts w:ascii="Verdana" w:hAnsi="Verdana" w:cs="Times New Roman"/>
                <w:sz w:val="18"/>
                <w:szCs w:val="20"/>
              </w:rPr>
              <w:t xml:space="preserve"> 91 sq. Inch (568.75) to 114 Sq. Inch (712.50 Sq. </w:t>
            </w:r>
            <w:proofErr w:type="spellStart"/>
            <w:r w:rsidRPr="00C2408F">
              <w:rPr>
                <w:rFonts w:ascii="Verdana" w:hAnsi="Verdana" w:cs="Times New Roman"/>
                <w:sz w:val="18"/>
                <w:szCs w:val="20"/>
              </w:rPr>
              <w:t>Cms</w:t>
            </w:r>
            <w:proofErr w:type="spellEnd"/>
            <w:r w:rsidRPr="00C2408F">
              <w:rPr>
                <w:rFonts w:ascii="Verdana" w:hAnsi="Verdana" w:cs="Times New Roman"/>
                <w:sz w:val="18"/>
                <w:szCs w:val="20"/>
              </w:rPr>
              <w:t>.)</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20"/>
              </w:rPr>
            </w:pPr>
          </w:p>
        </w:tc>
      </w:tr>
      <w:tr w:rsidR="003C0E4C" w:rsidRPr="00C2408F" w:rsidTr="00C2408F">
        <w:tc>
          <w:tcPr>
            <w:tcW w:w="851"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sz w:val="18"/>
                <w:szCs w:val="20"/>
              </w:rPr>
            </w:pPr>
            <w:r w:rsidRPr="00C2408F">
              <w:rPr>
                <w:rFonts w:ascii="Verdana" w:hAnsi="Verdana"/>
                <w:sz w:val="18"/>
                <w:szCs w:val="20"/>
              </w:rPr>
              <w:t>7</w:t>
            </w:r>
          </w:p>
        </w:tc>
        <w:tc>
          <w:tcPr>
            <w:tcW w:w="7796"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spacing w:after="0" w:line="240" w:lineRule="auto"/>
              <w:jc w:val="both"/>
              <w:rPr>
                <w:rFonts w:ascii="Verdana" w:hAnsi="Verdana" w:cs="Times New Roman"/>
                <w:sz w:val="18"/>
                <w:szCs w:val="20"/>
              </w:rPr>
            </w:pPr>
            <w:r w:rsidRPr="00C2408F">
              <w:rPr>
                <w:rFonts w:ascii="Verdana" w:hAnsi="Verdana" w:cs="Times New Roman"/>
                <w:sz w:val="18"/>
                <w:szCs w:val="20"/>
              </w:rPr>
              <w:t xml:space="preserve">Above 115 sq. Inch (718.75 Sq. </w:t>
            </w:r>
            <w:proofErr w:type="spellStart"/>
            <w:r w:rsidRPr="00C2408F">
              <w:rPr>
                <w:rFonts w:ascii="Verdana" w:hAnsi="Verdana" w:cs="Times New Roman"/>
                <w:sz w:val="18"/>
                <w:szCs w:val="20"/>
              </w:rPr>
              <w:t>Cms</w:t>
            </w:r>
            <w:proofErr w:type="spellEnd"/>
            <w:r w:rsidRPr="00C2408F">
              <w:rPr>
                <w:rFonts w:ascii="Verdana" w:hAnsi="Verdana" w:cs="Times New Roman"/>
                <w:sz w:val="18"/>
                <w:szCs w:val="20"/>
              </w:rPr>
              <w:t>.)</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20"/>
              </w:rPr>
            </w:pPr>
          </w:p>
        </w:tc>
      </w:tr>
      <w:tr w:rsidR="003C0E4C" w:rsidRPr="00C2408F" w:rsidTr="00C2408F">
        <w:tc>
          <w:tcPr>
            <w:tcW w:w="851"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sz w:val="18"/>
                <w:szCs w:val="20"/>
              </w:rPr>
            </w:pPr>
            <w:r w:rsidRPr="00C2408F">
              <w:rPr>
                <w:rFonts w:ascii="Verdana" w:hAnsi="Verdana"/>
                <w:sz w:val="18"/>
                <w:szCs w:val="20"/>
              </w:rPr>
              <w:t>8</w:t>
            </w:r>
          </w:p>
        </w:tc>
        <w:tc>
          <w:tcPr>
            <w:tcW w:w="7796"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spacing w:after="0" w:line="240" w:lineRule="auto"/>
              <w:jc w:val="both"/>
              <w:rPr>
                <w:rFonts w:ascii="Verdana" w:hAnsi="Verdana" w:cs="Times New Roman"/>
                <w:sz w:val="18"/>
                <w:szCs w:val="20"/>
              </w:rPr>
            </w:pPr>
            <w:r w:rsidRPr="00C2408F">
              <w:rPr>
                <w:rFonts w:ascii="Verdana" w:hAnsi="Verdana" w:cs="Times New Roman"/>
                <w:sz w:val="18"/>
                <w:szCs w:val="20"/>
              </w:rPr>
              <w:t>Accession Register (Big Size)</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20"/>
              </w:rPr>
            </w:pPr>
          </w:p>
        </w:tc>
      </w:tr>
    </w:tbl>
    <w:p w:rsidR="003C0E4C" w:rsidRPr="00474E3B" w:rsidRDefault="003C0E4C" w:rsidP="003C0E4C">
      <w:pPr>
        <w:spacing w:after="0" w:line="240" w:lineRule="auto"/>
        <w:jc w:val="both"/>
        <w:rPr>
          <w:rFonts w:ascii="Times New Roman" w:hAnsi="Times New Roman" w:cs="Times New Roman"/>
          <w:sz w:val="14"/>
        </w:rPr>
      </w:pPr>
    </w:p>
    <w:p w:rsidR="003C0E4C" w:rsidRDefault="003C0E4C" w:rsidP="003C0E4C">
      <w:pPr>
        <w:spacing w:after="0" w:line="240" w:lineRule="auto"/>
        <w:jc w:val="both"/>
      </w:pPr>
      <w:r>
        <w:rPr>
          <w:rFonts w:ascii="Times New Roman" w:hAnsi="Times New Roman" w:cs="Times New Roman"/>
        </w:rPr>
        <w:t xml:space="preserve">2. </w:t>
      </w:r>
      <w:r>
        <w:rPr>
          <w:rFonts w:ascii="Times New Roman" w:hAnsi="Times New Roman" w:cs="Times New Roman"/>
        </w:rPr>
        <w:tab/>
      </w:r>
      <w:r w:rsidRPr="00C2408F">
        <w:rPr>
          <w:rFonts w:ascii="Verdana" w:hAnsi="Verdana" w:cs="Times New Roman"/>
          <w:sz w:val="20"/>
        </w:rPr>
        <w:t xml:space="preserve"> </w:t>
      </w:r>
      <w:r w:rsidRPr="00C2408F">
        <w:rPr>
          <w:rFonts w:ascii="Verdana" w:hAnsi="Verdana" w:cs="Times New Roman"/>
          <w:b/>
          <w:bCs/>
          <w:sz w:val="20"/>
          <w:u w:val="single"/>
        </w:rPr>
        <w:t xml:space="preserve">Full Cloth </w:t>
      </w:r>
      <w:proofErr w:type="gramStart"/>
      <w:r w:rsidRPr="00C2408F">
        <w:rPr>
          <w:rFonts w:ascii="Verdana" w:hAnsi="Verdana" w:cs="Times New Roman"/>
          <w:b/>
          <w:bCs/>
          <w:sz w:val="20"/>
          <w:u w:val="single"/>
        </w:rPr>
        <w:t>Binding</w:t>
      </w:r>
      <w:proofErr w:type="gramEnd"/>
      <w:r w:rsidRPr="00C2408F">
        <w:rPr>
          <w:rFonts w:ascii="Verdana" w:hAnsi="Verdana" w:cs="Times New Roman"/>
          <w:b/>
          <w:bCs/>
          <w:sz w:val="20"/>
          <w:u w:val="single"/>
        </w:rPr>
        <w:t xml:space="preserve"> (including ordinary writing on the spine)</w:t>
      </w:r>
    </w:p>
    <w:tbl>
      <w:tblPr>
        <w:tblW w:w="9816" w:type="dxa"/>
        <w:jc w:val="right"/>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899"/>
        <w:gridCol w:w="4228"/>
        <w:gridCol w:w="1584"/>
        <w:gridCol w:w="3105"/>
      </w:tblGrid>
      <w:tr w:rsidR="003C0E4C" w:rsidTr="00C2408F">
        <w:trPr>
          <w:jc w:val="right"/>
        </w:trPr>
        <w:tc>
          <w:tcPr>
            <w:tcW w:w="899"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b/>
                <w:bCs/>
                <w:sz w:val="18"/>
                <w:szCs w:val="18"/>
              </w:rPr>
            </w:pPr>
            <w:r w:rsidRPr="00C2408F">
              <w:rPr>
                <w:rFonts w:ascii="Verdana" w:hAnsi="Verdana"/>
                <w:b/>
                <w:bCs/>
                <w:sz w:val="18"/>
                <w:szCs w:val="18"/>
              </w:rPr>
              <w:t>Sr. No.</w:t>
            </w:r>
          </w:p>
        </w:tc>
        <w:tc>
          <w:tcPr>
            <w:tcW w:w="4228"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b/>
                <w:bCs/>
                <w:sz w:val="18"/>
                <w:szCs w:val="18"/>
              </w:rPr>
            </w:pPr>
            <w:r w:rsidRPr="00C2408F">
              <w:rPr>
                <w:rFonts w:ascii="Verdana" w:hAnsi="Verdana"/>
                <w:b/>
                <w:bCs/>
                <w:sz w:val="18"/>
                <w:szCs w:val="18"/>
              </w:rPr>
              <w:t>Size</w:t>
            </w:r>
          </w:p>
        </w:tc>
        <w:tc>
          <w:tcPr>
            <w:tcW w:w="1584"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b/>
                <w:bCs/>
                <w:sz w:val="18"/>
                <w:szCs w:val="18"/>
              </w:rPr>
            </w:pPr>
            <w:r w:rsidRPr="00C2408F">
              <w:rPr>
                <w:rFonts w:ascii="Verdana" w:hAnsi="Verdana"/>
                <w:b/>
                <w:bCs/>
                <w:sz w:val="18"/>
                <w:szCs w:val="18"/>
              </w:rPr>
              <w:t>Rates</w:t>
            </w:r>
          </w:p>
        </w:tc>
        <w:tc>
          <w:tcPr>
            <w:tcW w:w="3105" w:type="dxa"/>
            <w:vMerge w:val="restart"/>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18"/>
              </w:rPr>
            </w:pPr>
            <w:r w:rsidRPr="00C2408F">
              <w:rPr>
                <w:rFonts w:ascii="Verdana" w:hAnsi="Verdana"/>
                <w:sz w:val="18"/>
                <w:szCs w:val="18"/>
              </w:rPr>
              <w:t>If Golden Leaf Printing is done, Additional charge @ per book</w:t>
            </w:r>
          </w:p>
          <w:p w:rsidR="003C0E4C" w:rsidRPr="00C2408F" w:rsidRDefault="003C0E4C" w:rsidP="00C2408F">
            <w:pPr>
              <w:pStyle w:val="TableContents"/>
              <w:spacing w:after="0" w:line="240" w:lineRule="auto"/>
              <w:rPr>
                <w:rFonts w:ascii="Verdana" w:hAnsi="Verdana"/>
                <w:sz w:val="18"/>
                <w:szCs w:val="18"/>
              </w:rPr>
            </w:pPr>
            <w:proofErr w:type="spellStart"/>
            <w:r w:rsidRPr="00C2408F">
              <w:rPr>
                <w:rFonts w:ascii="Verdana" w:hAnsi="Verdana"/>
                <w:sz w:val="18"/>
                <w:szCs w:val="18"/>
              </w:rPr>
              <w:t>Rs</w:t>
            </w:r>
            <w:proofErr w:type="spellEnd"/>
            <w:r w:rsidRPr="00C2408F">
              <w:rPr>
                <w:rFonts w:ascii="Verdana" w:hAnsi="Verdana"/>
                <w:sz w:val="18"/>
                <w:szCs w:val="18"/>
              </w:rPr>
              <w:t>._______</w:t>
            </w:r>
          </w:p>
          <w:p w:rsidR="003C0E4C" w:rsidRPr="00C2408F" w:rsidRDefault="003C0E4C" w:rsidP="00C2408F">
            <w:pPr>
              <w:pStyle w:val="TableContents"/>
              <w:spacing w:after="0" w:line="240" w:lineRule="auto"/>
              <w:rPr>
                <w:rFonts w:ascii="Verdana" w:hAnsi="Verdana"/>
                <w:sz w:val="18"/>
                <w:szCs w:val="18"/>
              </w:rPr>
            </w:pPr>
          </w:p>
          <w:p w:rsidR="003C0E4C" w:rsidRPr="00C2408F" w:rsidRDefault="003C0E4C" w:rsidP="00C2408F">
            <w:pPr>
              <w:pStyle w:val="TableContents"/>
              <w:spacing w:after="0" w:line="240" w:lineRule="auto"/>
              <w:rPr>
                <w:rFonts w:ascii="Verdana" w:hAnsi="Verdana"/>
                <w:b/>
                <w:bCs/>
                <w:sz w:val="18"/>
                <w:szCs w:val="18"/>
              </w:rPr>
            </w:pPr>
          </w:p>
        </w:tc>
      </w:tr>
      <w:tr w:rsidR="003C0E4C" w:rsidTr="00C2408F">
        <w:trPr>
          <w:jc w:val="right"/>
        </w:trPr>
        <w:tc>
          <w:tcPr>
            <w:tcW w:w="899"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sz w:val="18"/>
                <w:szCs w:val="20"/>
              </w:rPr>
            </w:pPr>
            <w:r w:rsidRPr="00C2408F">
              <w:rPr>
                <w:rFonts w:ascii="Verdana" w:hAnsi="Verdana"/>
                <w:sz w:val="18"/>
                <w:szCs w:val="20"/>
              </w:rPr>
              <w:t>1</w:t>
            </w:r>
          </w:p>
        </w:tc>
        <w:tc>
          <w:tcPr>
            <w:tcW w:w="4228"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spacing w:after="0" w:line="240" w:lineRule="auto"/>
              <w:jc w:val="both"/>
              <w:rPr>
                <w:rFonts w:ascii="Verdana" w:hAnsi="Verdana"/>
                <w:sz w:val="18"/>
                <w:szCs w:val="20"/>
              </w:rPr>
            </w:pPr>
            <w:proofErr w:type="spellStart"/>
            <w:r w:rsidRPr="00C2408F">
              <w:rPr>
                <w:rFonts w:ascii="Verdana" w:hAnsi="Verdana" w:cs="Times New Roman"/>
                <w:sz w:val="18"/>
                <w:szCs w:val="20"/>
              </w:rPr>
              <w:t>Upto</w:t>
            </w:r>
            <w:proofErr w:type="spellEnd"/>
            <w:r w:rsidRPr="00C2408F">
              <w:rPr>
                <w:rFonts w:ascii="Verdana" w:hAnsi="Verdana" w:cs="Times New Roman"/>
                <w:sz w:val="18"/>
                <w:szCs w:val="20"/>
              </w:rPr>
              <w:t xml:space="preserve"> 25 sq. Inch (156.25 Sq. </w:t>
            </w:r>
            <w:proofErr w:type="spellStart"/>
            <w:r w:rsidRPr="00C2408F">
              <w:rPr>
                <w:rFonts w:ascii="Verdana" w:hAnsi="Verdana" w:cs="Times New Roman"/>
                <w:sz w:val="18"/>
                <w:szCs w:val="20"/>
              </w:rPr>
              <w:t>Cms</w:t>
            </w:r>
            <w:proofErr w:type="spellEnd"/>
            <w:r w:rsidRPr="00C2408F">
              <w:rPr>
                <w:rFonts w:ascii="Verdana" w:hAnsi="Verdana" w:cs="Times New Roman"/>
                <w:sz w:val="18"/>
                <w:szCs w:val="20"/>
              </w:rPr>
              <w:t>.)</w:t>
            </w:r>
          </w:p>
        </w:tc>
        <w:tc>
          <w:tcPr>
            <w:tcW w:w="1584"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20"/>
              </w:rPr>
            </w:pPr>
          </w:p>
        </w:tc>
        <w:tc>
          <w:tcPr>
            <w:tcW w:w="3105" w:type="dxa"/>
            <w:vMerge/>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Default="003C0E4C" w:rsidP="00C2408F">
            <w:pPr>
              <w:pStyle w:val="TableContents"/>
              <w:spacing w:after="0" w:line="240" w:lineRule="auto"/>
              <w:rPr>
                <w:rFonts w:ascii="Verdana" w:hAnsi="Verdana"/>
                <w:sz w:val="20"/>
                <w:szCs w:val="20"/>
              </w:rPr>
            </w:pPr>
          </w:p>
        </w:tc>
      </w:tr>
      <w:tr w:rsidR="003C0E4C" w:rsidTr="00C2408F">
        <w:trPr>
          <w:jc w:val="right"/>
        </w:trPr>
        <w:tc>
          <w:tcPr>
            <w:tcW w:w="899"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sz w:val="18"/>
                <w:szCs w:val="20"/>
              </w:rPr>
            </w:pPr>
            <w:r w:rsidRPr="00C2408F">
              <w:rPr>
                <w:rFonts w:ascii="Verdana" w:hAnsi="Verdana"/>
                <w:sz w:val="18"/>
                <w:szCs w:val="20"/>
              </w:rPr>
              <w:t>2</w:t>
            </w:r>
          </w:p>
        </w:tc>
        <w:tc>
          <w:tcPr>
            <w:tcW w:w="4228"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spacing w:after="0" w:line="240" w:lineRule="auto"/>
              <w:jc w:val="both"/>
              <w:rPr>
                <w:rFonts w:ascii="Verdana" w:hAnsi="Verdana"/>
                <w:sz w:val="18"/>
                <w:szCs w:val="20"/>
              </w:rPr>
            </w:pPr>
            <w:proofErr w:type="spellStart"/>
            <w:r w:rsidRPr="00C2408F">
              <w:rPr>
                <w:rFonts w:ascii="Verdana" w:hAnsi="Verdana" w:cs="Times New Roman"/>
                <w:sz w:val="18"/>
                <w:szCs w:val="20"/>
              </w:rPr>
              <w:t>Upto</w:t>
            </w:r>
            <w:proofErr w:type="spellEnd"/>
            <w:r w:rsidRPr="00C2408F">
              <w:rPr>
                <w:rFonts w:ascii="Verdana" w:hAnsi="Verdana" w:cs="Times New Roman"/>
                <w:sz w:val="18"/>
                <w:szCs w:val="20"/>
              </w:rPr>
              <w:t xml:space="preserve"> 30 sq. Inch (187.5 Sq. </w:t>
            </w:r>
            <w:proofErr w:type="spellStart"/>
            <w:r w:rsidRPr="00C2408F">
              <w:rPr>
                <w:rFonts w:ascii="Verdana" w:hAnsi="Verdana" w:cs="Times New Roman"/>
                <w:sz w:val="18"/>
                <w:szCs w:val="20"/>
              </w:rPr>
              <w:t>Cms</w:t>
            </w:r>
            <w:proofErr w:type="spellEnd"/>
            <w:r w:rsidRPr="00C2408F">
              <w:rPr>
                <w:rFonts w:ascii="Verdana" w:hAnsi="Verdana" w:cs="Times New Roman"/>
                <w:sz w:val="18"/>
                <w:szCs w:val="20"/>
              </w:rPr>
              <w:t>.)</w:t>
            </w:r>
          </w:p>
        </w:tc>
        <w:tc>
          <w:tcPr>
            <w:tcW w:w="1584"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20"/>
              </w:rPr>
            </w:pPr>
          </w:p>
        </w:tc>
        <w:tc>
          <w:tcPr>
            <w:tcW w:w="3105" w:type="dxa"/>
            <w:vMerge/>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Default="003C0E4C" w:rsidP="00C2408F">
            <w:pPr>
              <w:pStyle w:val="TableContents"/>
              <w:spacing w:after="0" w:line="240" w:lineRule="auto"/>
              <w:rPr>
                <w:rFonts w:ascii="Verdana" w:hAnsi="Verdana"/>
                <w:sz w:val="20"/>
                <w:szCs w:val="20"/>
              </w:rPr>
            </w:pPr>
          </w:p>
        </w:tc>
      </w:tr>
      <w:tr w:rsidR="003C0E4C" w:rsidTr="00C2408F">
        <w:trPr>
          <w:jc w:val="right"/>
        </w:trPr>
        <w:tc>
          <w:tcPr>
            <w:tcW w:w="899"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sz w:val="18"/>
                <w:szCs w:val="20"/>
              </w:rPr>
            </w:pPr>
            <w:r w:rsidRPr="00C2408F">
              <w:rPr>
                <w:rFonts w:ascii="Verdana" w:hAnsi="Verdana"/>
                <w:sz w:val="18"/>
                <w:szCs w:val="20"/>
              </w:rPr>
              <w:t>3</w:t>
            </w:r>
          </w:p>
        </w:tc>
        <w:tc>
          <w:tcPr>
            <w:tcW w:w="4228"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spacing w:after="0" w:line="240" w:lineRule="auto"/>
              <w:jc w:val="both"/>
              <w:rPr>
                <w:rFonts w:ascii="Verdana" w:hAnsi="Verdana"/>
                <w:sz w:val="18"/>
                <w:szCs w:val="20"/>
              </w:rPr>
            </w:pPr>
            <w:proofErr w:type="spellStart"/>
            <w:r w:rsidRPr="00C2408F">
              <w:rPr>
                <w:rFonts w:ascii="Verdana" w:hAnsi="Verdana" w:cs="Times New Roman"/>
                <w:sz w:val="18"/>
                <w:szCs w:val="20"/>
              </w:rPr>
              <w:t>Upto</w:t>
            </w:r>
            <w:proofErr w:type="spellEnd"/>
            <w:r w:rsidRPr="00C2408F">
              <w:rPr>
                <w:rFonts w:ascii="Verdana" w:hAnsi="Verdana" w:cs="Times New Roman"/>
                <w:sz w:val="18"/>
                <w:szCs w:val="20"/>
              </w:rPr>
              <w:t xml:space="preserve"> 36 sq. Inch (225 Sq. </w:t>
            </w:r>
            <w:proofErr w:type="spellStart"/>
            <w:r w:rsidRPr="00C2408F">
              <w:rPr>
                <w:rFonts w:ascii="Verdana" w:hAnsi="Verdana" w:cs="Times New Roman"/>
                <w:sz w:val="18"/>
                <w:szCs w:val="20"/>
              </w:rPr>
              <w:t>Cms</w:t>
            </w:r>
            <w:proofErr w:type="spellEnd"/>
            <w:r w:rsidRPr="00C2408F">
              <w:rPr>
                <w:rFonts w:ascii="Verdana" w:hAnsi="Verdana" w:cs="Times New Roman"/>
                <w:sz w:val="18"/>
                <w:szCs w:val="20"/>
              </w:rPr>
              <w:t>.)</w:t>
            </w:r>
          </w:p>
        </w:tc>
        <w:tc>
          <w:tcPr>
            <w:tcW w:w="1584"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20"/>
              </w:rPr>
            </w:pPr>
          </w:p>
        </w:tc>
        <w:tc>
          <w:tcPr>
            <w:tcW w:w="3105" w:type="dxa"/>
            <w:vMerge/>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Default="003C0E4C" w:rsidP="00C2408F">
            <w:pPr>
              <w:pStyle w:val="TableContents"/>
              <w:spacing w:after="0" w:line="240" w:lineRule="auto"/>
              <w:rPr>
                <w:rFonts w:ascii="Verdana" w:hAnsi="Verdana"/>
                <w:sz w:val="20"/>
                <w:szCs w:val="20"/>
              </w:rPr>
            </w:pPr>
          </w:p>
        </w:tc>
      </w:tr>
      <w:tr w:rsidR="003C0E4C" w:rsidTr="00C2408F">
        <w:trPr>
          <w:jc w:val="right"/>
        </w:trPr>
        <w:tc>
          <w:tcPr>
            <w:tcW w:w="899"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sz w:val="18"/>
                <w:szCs w:val="20"/>
              </w:rPr>
            </w:pPr>
            <w:r w:rsidRPr="00C2408F">
              <w:rPr>
                <w:rFonts w:ascii="Verdana" w:hAnsi="Verdana"/>
                <w:sz w:val="18"/>
                <w:szCs w:val="20"/>
              </w:rPr>
              <w:t>4</w:t>
            </w:r>
          </w:p>
        </w:tc>
        <w:tc>
          <w:tcPr>
            <w:tcW w:w="4228"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spacing w:after="0" w:line="240" w:lineRule="auto"/>
              <w:jc w:val="both"/>
              <w:rPr>
                <w:rFonts w:ascii="Verdana" w:hAnsi="Verdana"/>
                <w:sz w:val="18"/>
                <w:szCs w:val="20"/>
              </w:rPr>
            </w:pPr>
            <w:proofErr w:type="spellStart"/>
            <w:r w:rsidRPr="00C2408F">
              <w:rPr>
                <w:rFonts w:ascii="Verdana" w:hAnsi="Verdana" w:cs="Times New Roman"/>
                <w:sz w:val="18"/>
                <w:szCs w:val="20"/>
              </w:rPr>
              <w:t>Upto</w:t>
            </w:r>
            <w:proofErr w:type="spellEnd"/>
            <w:r w:rsidRPr="00C2408F">
              <w:rPr>
                <w:rFonts w:ascii="Verdana" w:hAnsi="Verdana" w:cs="Times New Roman"/>
                <w:sz w:val="18"/>
                <w:szCs w:val="20"/>
              </w:rPr>
              <w:t xml:space="preserve"> 41 sq. Inch (256.25 Sq. </w:t>
            </w:r>
            <w:proofErr w:type="spellStart"/>
            <w:r w:rsidRPr="00C2408F">
              <w:rPr>
                <w:rFonts w:ascii="Verdana" w:hAnsi="Verdana" w:cs="Times New Roman"/>
                <w:sz w:val="18"/>
                <w:szCs w:val="20"/>
              </w:rPr>
              <w:t>Cms</w:t>
            </w:r>
            <w:proofErr w:type="spellEnd"/>
            <w:r w:rsidRPr="00C2408F">
              <w:rPr>
                <w:rFonts w:ascii="Verdana" w:hAnsi="Verdana" w:cs="Times New Roman"/>
                <w:sz w:val="18"/>
                <w:szCs w:val="20"/>
              </w:rPr>
              <w:t>.)</w:t>
            </w:r>
          </w:p>
        </w:tc>
        <w:tc>
          <w:tcPr>
            <w:tcW w:w="1584"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20"/>
              </w:rPr>
            </w:pPr>
          </w:p>
        </w:tc>
        <w:tc>
          <w:tcPr>
            <w:tcW w:w="3105" w:type="dxa"/>
            <w:vMerge/>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Default="003C0E4C" w:rsidP="00C2408F">
            <w:pPr>
              <w:pStyle w:val="TableContents"/>
              <w:spacing w:after="0" w:line="240" w:lineRule="auto"/>
              <w:rPr>
                <w:rFonts w:ascii="Verdana" w:hAnsi="Verdana"/>
                <w:sz w:val="20"/>
                <w:szCs w:val="20"/>
              </w:rPr>
            </w:pPr>
          </w:p>
        </w:tc>
      </w:tr>
      <w:tr w:rsidR="003C0E4C" w:rsidTr="00C2408F">
        <w:trPr>
          <w:jc w:val="right"/>
        </w:trPr>
        <w:tc>
          <w:tcPr>
            <w:tcW w:w="899"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sz w:val="18"/>
                <w:szCs w:val="20"/>
              </w:rPr>
            </w:pPr>
            <w:r w:rsidRPr="00C2408F">
              <w:rPr>
                <w:rFonts w:ascii="Verdana" w:hAnsi="Verdana"/>
                <w:sz w:val="18"/>
                <w:szCs w:val="20"/>
              </w:rPr>
              <w:t>5</w:t>
            </w:r>
          </w:p>
        </w:tc>
        <w:tc>
          <w:tcPr>
            <w:tcW w:w="4228"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spacing w:after="0" w:line="240" w:lineRule="auto"/>
              <w:jc w:val="both"/>
              <w:rPr>
                <w:rFonts w:ascii="Verdana" w:hAnsi="Verdana"/>
                <w:sz w:val="18"/>
                <w:szCs w:val="20"/>
              </w:rPr>
            </w:pPr>
            <w:proofErr w:type="spellStart"/>
            <w:r w:rsidRPr="00C2408F">
              <w:rPr>
                <w:rFonts w:ascii="Verdana" w:hAnsi="Verdana" w:cs="Times New Roman"/>
                <w:sz w:val="18"/>
                <w:szCs w:val="20"/>
              </w:rPr>
              <w:t>Upto</w:t>
            </w:r>
            <w:proofErr w:type="spellEnd"/>
            <w:r w:rsidRPr="00C2408F">
              <w:rPr>
                <w:rFonts w:ascii="Verdana" w:hAnsi="Verdana" w:cs="Times New Roman"/>
                <w:sz w:val="18"/>
                <w:szCs w:val="20"/>
              </w:rPr>
              <w:t xml:space="preserve"> 51 sq. Inch (318.75 Sq. </w:t>
            </w:r>
            <w:proofErr w:type="spellStart"/>
            <w:r w:rsidRPr="00C2408F">
              <w:rPr>
                <w:rFonts w:ascii="Verdana" w:hAnsi="Verdana" w:cs="Times New Roman"/>
                <w:sz w:val="18"/>
                <w:szCs w:val="20"/>
              </w:rPr>
              <w:t>Cms</w:t>
            </w:r>
            <w:proofErr w:type="spellEnd"/>
            <w:r w:rsidRPr="00C2408F">
              <w:rPr>
                <w:rFonts w:ascii="Verdana" w:hAnsi="Verdana" w:cs="Times New Roman"/>
                <w:sz w:val="18"/>
                <w:szCs w:val="20"/>
              </w:rPr>
              <w:t>.)</w:t>
            </w:r>
          </w:p>
        </w:tc>
        <w:tc>
          <w:tcPr>
            <w:tcW w:w="1584"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20"/>
              </w:rPr>
            </w:pPr>
          </w:p>
        </w:tc>
        <w:tc>
          <w:tcPr>
            <w:tcW w:w="3105" w:type="dxa"/>
            <w:vMerge/>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Default="003C0E4C" w:rsidP="00C2408F">
            <w:pPr>
              <w:pStyle w:val="TableContents"/>
              <w:spacing w:after="0" w:line="240" w:lineRule="auto"/>
              <w:rPr>
                <w:rFonts w:ascii="Verdana" w:hAnsi="Verdana"/>
                <w:sz w:val="20"/>
                <w:szCs w:val="20"/>
              </w:rPr>
            </w:pPr>
          </w:p>
        </w:tc>
      </w:tr>
      <w:tr w:rsidR="003C0E4C" w:rsidTr="00C2408F">
        <w:trPr>
          <w:jc w:val="right"/>
        </w:trPr>
        <w:tc>
          <w:tcPr>
            <w:tcW w:w="899"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sz w:val="18"/>
                <w:szCs w:val="20"/>
              </w:rPr>
            </w:pPr>
            <w:r w:rsidRPr="00C2408F">
              <w:rPr>
                <w:rFonts w:ascii="Verdana" w:hAnsi="Verdana"/>
                <w:sz w:val="18"/>
                <w:szCs w:val="20"/>
              </w:rPr>
              <w:t>6</w:t>
            </w:r>
          </w:p>
        </w:tc>
        <w:tc>
          <w:tcPr>
            <w:tcW w:w="4228"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spacing w:after="0" w:line="240" w:lineRule="auto"/>
              <w:jc w:val="both"/>
              <w:rPr>
                <w:rFonts w:ascii="Verdana" w:hAnsi="Verdana"/>
                <w:sz w:val="18"/>
                <w:szCs w:val="20"/>
              </w:rPr>
            </w:pPr>
            <w:proofErr w:type="spellStart"/>
            <w:r w:rsidRPr="00C2408F">
              <w:rPr>
                <w:rFonts w:ascii="Verdana" w:hAnsi="Verdana" w:cs="Times New Roman"/>
                <w:sz w:val="18"/>
                <w:szCs w:val="20"/>
              </w:rPr>
              <w:t>Upto</w:t>
            </w:r>
            <w:proofErr w:type="spellEnd"/>
            <w:r w:rsidRPr="00C2408F">
              <w:rPr>
                <w:rFonts w:ascii="Verdana" w:hAnsi="Verdana" w:cs="Times New Roman"/>
                <w:sz w:val="18"/>
                <w:szCs w:val="20"/>
              </w:rPr>
              <w:t xml:space="preserve"> 66 sq. Inch (412.5 Sq. </w:t>
            </w:r>
            <w:proofErr w:type="spellStart"/>
            <w:r w:rsidRPr="00C2408F">
              <w:rPr>
                <w:rFonts w:ascii="Verdana" w:hAnsi="Verdana" w:cs="Times New Roman"/>
                <w:sz w:val="18"/>
                <w:szCs w:val="20"/>
              </w:rPr>
              <w:t>Cms</w:t>
            </w:r>
            <w:proofErr w:type="spellEnd"/>
            <w:r w:rsidRPr="00C2408F">
              <w:rPr>
                <w:rFonts w:ascii="Verdana" w:hAnsi="Verdana" w:cs="Times New Roman"/>
                <w:sz w:val="18"/>
                <w:szCs w:val="20"/>
              </w:rPr>
              <w:t>.)</w:t>
            </w:r>
          </w:p>
        </w:tc>
        <w:tc>
          <w:tcPr>
            <w:tcW w:w="1584"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20"/>
              </w:rPr>
            </w:pPr>
          </w:p>
        </w:tc>
        <w:tc>
          <w:tcPr>
            <w:tcW w:w="3105" w:type="dxa"/>
            <w:vMerge/>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Default="003C0E4C" w:rsidP="00C2408F">
            <w:pPr>
              <w:pStyle w:val="TableContents"/>
              <w:spacing w:after="0" w:line="240" w:lineRule="auto"/>
              <w:rPr>
                <w:rFonts w:ascii="Verdana" w:hAnsi="Verdana"/>
                <w:sz w:val="20"/>
                <w:szCs w:val="20"/>
              </w:rPr>
            </w:pPr>
          </w:p>
        </w:tc>
      </w:tr>
      <w:tr w:rsidR="003C0E4C" w:rsidTr="00C2408F">
        <w:trPr>
          <w:jc w:val="right"/>
        </w:trPr>
        <w:tc>
          <w:tcPr>
            <w:tcW w:w="899"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sz w:val="18"/>
                <w:szCs w:val="20"/>
              </w:rPr>
            </w:pPr>
            <w:r w:rsidRPr="00C2408F">
              <w:rPr>
                <w:rFonts w:ascii="Verdana" w:hAnsi="Verdana"/>
                <w:sz w:val="18"/>
                <w:szCs w:val="20"/>
              </w:rPr>
              <w:t>7</w:t>
            </w:r>
          </w:p>
        </w:tc>
        <w:tc>
          <w:tcPr>
            <w:tcW w:w="4228"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spacing w:after="0" w:line="240" w:lineRule="auto"/>
              <w:jc w:val="both"/>
              <w:rPr>
                <w:rFonts w:ascii="Verdana" w:hAnsi="Verdana"/>
                <w:sz w:val="18"/>
                <w:szCs w:val="20"/>
              </w:rPr>
            </w:pPr>
            <w:proofErr w:type="spellStart"/>
            <w:r w:rsidRPr="00C2408F">
              <w:rPr>
                <w:rFonts w:ascii="Verdana" w:hAnsi="Verdana" w:cs="Times New Roman"/>
                <w:sz w:val="18"/>
                <w:szCs w:val="20"/>
              </w:rPr>
              <w:t>Upto</w:t>
            </w:r>
            <w:proofErr w:type="spellEnd"/>
            <w:r w:rsidRPr="00C2408F">
              <w:rPr>
                <w:rFonts w:ascii="Verdana" w:hAnsi="Verdana" w:cs="Times New Roman"/>
                <w:sz w:val="18"/>
                <w:szCs w:val="20"/>
              </w:rPr>
              <w:t xml:space="preserve"> 91 sq. Inch (568.75 Sq. </w:t>
            </w:r>
            <w:proofErr w:type="spellStart"/>
            <w:r w:rsidRPr="00C2408F">
              <w:rPr>
                <w:rFonts w:ascii="Verdana" w:hAnsi="Verdana" w:cs="Times New Roman"/>
                <w:sz w:val="18"/>
                <w:szCs w:val="20"/>
              </w:rPr>
              <w:t>Cms</w:t>
            </w:r>
            <w:proofErr w:type="spellEnd"/>
            <w:r w:rsidRPr="00C2408F">
              <w:rPr>
                <w:rFonts w:ascii="Verdana" w:hAnsi="Verdana" w:cs="Times New Roman"/>
                <w:sz w:val="18"/>
                <w:szCs w:val="20"/>
              </w:rPr>
              <w:t>.)</w:t>
            </w:r>
          </w:p>
        </w:tc>
        <w:tc>
          <w:tcPr>
            <w:tcW w:w="1584"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20"/>
              </w:rPr>
            </w:pPr>
          </w:p>
        </w:tc>
        <w:tc>
          <w:tcPr>
            <w:tcW w:w="3105" w:type="dxa"/>
            <w:vMerge/>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Default="003C0E4C" w:rsidP="00C2408F">
            <w:pPr>
              <w:pStyle w:val="TableContents"/>
              <w:spacing w:after="0" w:line="240" w:lineRule="auto"/>
              <w:rPr>
                <w:rFonts w:ascii="Verdana" w:hAnsi="Verdana"/>
                <w:sz w:val="20"/>
                <w:szCs w:val="20"/>
              </w:rPr>
            </w:pPr>
          </w:p>
        </w:tc>
      </w:tr>
      <w:tr w:rsidR="003C0E4C" w:rsidTr="00C2408F">
        <w:trPr>
          <w:jc w:val="right"/>
        </w:trPr>
        <w:tc>
          <w:tcPr>
            <w:tcW w:w="899"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jc w:val="center"/>
              <w:rPr>
                <w:rFonts w:ascii="Verdana" w:hAnsi="Verdana"/>
                <w:sz w:val="18"/>
                <w:szCs w:val="20"/>
              </w:rPr>
            </w:pPr>
            <w:r w:rsidRPr="00C2408F">
              <w:rPr>
                <w:rFonts w:ascii="Verdana" w:hAnsi="Verdana"/>
                <w:sz w:val="18"/>
                <w:szCs w:val="20"/>
              </w:rPr>
              <w:t>8</w:t>
            </w:r>
          </w:p>
        </w:tc>
        <w:tc>
          <w:tcPr>
            <w:tcW w:w="4228"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spacing w:after="0" w:line="240" w:lineRule="auto"/>
              <w:jc w:val="both"/>
              <w:rPr>
                <w:rFonts w:ascii="Verdana" w:hAnsi="Verdana"/>
                <w:sz w:val="18"/>
                <w:szCs w:val="20"/>
              </w:rPr>
            </w:pPr>
            <w:proofErr w:type="spellStart"/>
            <w:r w:rsidRPr="00C2408F">
              <w:rPr>
                <w:rFonts w:ascii="Verdana" w:hAnsi="Verdana" w:cs="Times New Roman"/>
                <w:sz w:val="18"/>
                <w:szCs w:val="20"/>
              </w:rPr>
              <w:t>Upto</w:t>
            </w:r>
            <w:proofErr w:type="spellEnd"/>
            <w:r w:rsidRPr="00C2408F">
              <w:rPr>
                <w:rFonts w:ascii="Verdana" w:hAnsi="Verdana" w:cs="Times New Roman"/>
                <w:sz w:val="18"/>
                <w:szCs w:val="20"/>
              </w:rPr>
              <w:t xml:space="preserve"> 115 sq. Inch (718.75 Sq. </w:t>
            </w:r>
            <w:proofErr w:type="spellStart"/>
            <w:r w:rsidRPr="00C2408F">
              <w:rPr>
                <w:rFonts w:ascii="Verdana" w:hAnsi="Verdana" w:cs="Times New Roman"/>
                <w:sz w:val="18"/>
                <w:szCs w:val="20"/>
              </w:rPr>
              <w:t>Cms</w:t>
            </w:r>
            <w:proofErr w:type="spellEnd"/>
            <w:r w:rsidRPr="00C2408F">
              <w:rPr>
                <w:rFonts w:ascii="Verdana" w:hAnsi="Verdana" w:cs="Times New Roman"/>
                <w:sz w:val="18"/>
                <w:szCs w:val="20"/>
              </w:rPr>
              <w:t>.)</w:t>
            </w:r>
          </w:p>
        </w:tc>
        <w:tc>
          <w:tcPr>
            <w:tcW w:w="1584" w:type="dxa"/>
            <w:tcBorders>
              <w:top w:val="single" w:sz="2" w:space="0" w:color="000001"/>
              <w:left w:val="single" w:sz="2" w:space="0" w:color="000001"/>
              <w:bottom w:val="single" w:sz="2" w:space="0" w:color="000001"/>
            </w:tcBorders>
            <w:shd w:val="clear" w:color="auto" w:fill="auto"/>
            <w:tcMar>
              <w:left w:w="48" w:type="dxa"/>
            </w:tcMar>
          </w:tcPr>
          <w:p w:rsidR="003C0E4C" w:rsidRPr="00C2408F" w:rsidRDefault="003C0E4C" w:rsidP="00C2408F">
            <w:pPr>
              <w:pStyle w:val="TableContents"/>
              <w:spacing w:after="0" w:line="240" w:lineRule="auto"/>
              <w:rPr>
                <w:rFonts w:ascii="Verdana" w:hAnsi="Verdana"/>
                <w:sz w:val="18"/>
                <w:szCs w:val="20"/>
              </w:rPr>
            </w:pPr>
          </w:p>
        </w:tc>
        <w:tc>
          <w:tcPr>
            <w:tcW w:w="3105" w:type="dxa"/>
            <w:vMerge/>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C0E4C" w:rsidRDefault="003C0E4C" w:rsidP="00C2408F">
            <w:pPr>
              <w:pStyle w:val="TableContents"/>
              <w:spacing w:after="0" w:line="240" w:lineRule="auto"/>
              <w:rPr>
                <w:rFonts w:ascii="Verdana" w:hAnsi="Verdana"/>
                <w:sz w:val="20"/>
                <w:szCs w:val="20"/>
              </w:rPr>
            </w:pPr>
          </w:p>
        </w:tc>
      </w:tr>
    </w:tbl>
    <w:p w:rsidR="003C0E4C" w:rsidRPr="006012F5" w:rsidRDefault="003C0E4C" w:rsidP="003C0E4C">
      <w:pPr>
        <w:spacing w:after="0" w:line="240" w:lineRule="auto"/>
        <w:jc w:val="both"/>
        <w:rPr>
          <w:rFonts w:ascii="Times New Roman" w:hAnsi="Times New Roman" w:cs="Times New Roman"/>
          <w:b/>
          <w:sz w:val="6"/>
        </w:rPr>
      </w:pPr>
    </w:p>
    <w:p w:rsidR="003C0E4C" w:rsidRDefault="003C0E4C" w:rsidP="003C0E4C">
      <w:pPr>
        <w:spacing w:after="0" w:line="240" w:lineRule="auto"/>
        <w:ind w:left="-142"/>
        <w:jc w:val="both"/>
        <w:rPr>
          <w:sz w:val="20"/>
          <w:szCs w:val="20"/>
        </w:rPr>
      </w:pPr>
      <w:r>
        <w:rPr>
          <w:rFonts w:ascii="Times New Roman" w:hAnsi="Times New Roman" w:cs="Times New Roman"/>
          <w:sz w:val="20"/>
          <w:szCs w:val="20"/>
        </w:rPr>
        <w:t xml:space="preserve"> 3. </w:t>
      </w:r>
      <w:r>
        <w:rPr>
          <w:rFonts w:ascii="Times New Roman" w:hAnsi="Times New Roman" w:cs="Times New Roman"/>
          <w:b/>
          <w:sz w:val="20"/>
          <w:szCs w:val="20"/>
        </w:rPr>
        <w:t xml:space="preserve">Newspapers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Rates__________</w:t>
      </w:r>
    </w:p>
    <w:p w:rsidR="003C0E4C" w:rsidRDefault="003C0E4C" w:rsidP="003C0E4C">
      <w:pPr>
        <w:spacing w:after="0" w:line="14" w:lineRule="atLeast"/>
        <w:ind w:hanging="142"/>
        <w:jc w:val="both"/>
        <w:rPr>
          <w:sz w:val="20"/>
          <w:szCs w:val="20"/>
        </w:rPr>
      </w:pPr>
      <w:r>
        <w:rPr>
          <w:rFonts w:ascii="Times New Roman" w:hAnsi="Times New Roman" w:cs="Times New Roman"/>
          <w:sz w:val="20"/>
          <w:szCs w:val="20"/>
        </w:rPr>
        <w:t xml:space="preserve"> 4.</w:t>
      </w:r>
      <w:r>
        <w:rPr>
          <w:rFonts w:ascii="Times New Roman" w:hAnsi="Times New Roman" w:cs="Times New Roman"/>
          <w:b/>
          <w:sz w:val="20"/>
          <w:szCs w:val="20"/>
        </w:rPr>
        <w:t xml:space="preserve"> Accession Register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Rates__________</w:t>
      </w:r>
    </w:p>
    <w:p w:rsidR="003C0E4C" w:rsidRDefault="003C0E4C" w:rsidP="003C0E4C">
      <w:pPr>
        <w:spacing w:before="58" w:after="0" w:line="14" w:lineRule="atLeast"/>
        <w:ind w:left="142" w:hanging="284"/>
        <w:jc w:val="both"/>
        <w:rPr>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The sealed quotations, complete in all respects, must reach the office of the undersigned latest by 09.12.2019 (date) by 3.00 pm (time). The same shall be opened on 09.12.2019 at 3.30 pm. The authorized representatives quote are allowed to attend the meeting of the Quotation Opening/Negotiation Committee at their own costs.</w:t>
      </w:r>
    </w:p>
    <w:p w:rsidR="003C0E4C" w:rsidRDefault="003C0E4C" w:rsidP="003C0E4C">
      <w:pPr>
        <w:spacing w:before="58" w:after="0" w:line="240" w:lineRule="auto"/>
        <w:ind w:left="142" w:hanging="284"/>
        <w:jc w:val="both"/>
        <w:rPr>
          <w:sz w:val="20"/>
          <w:szCs w:val="20"/>
        </w:rPr>
      </w:pPr>
      <w:r>
        <w:rPr>
          <w:rFonts w:ascii="Times New Roman" w:hAnsi="Times New Roman" w:cs="Times New Roman"/>
          <w:sz w:val="20"/>
          <w:szCs w:val="20"/>
        </w:rPr>
        <w:t xml:space="preserve">ii) </w:t>
      </w:r>
      <w:r>
        <w:rPr>
          <w:rFonts w:ascii="Times New Roman" w:hAnsi="Times New Roman" w:cs="Times New Roman"/>
          <w:sz w:val="20"/>
          <w:szCs w:val="20"/>
        </w:rPr>
        <w:tab/>
        <w:t xml:space="preserve">The quotation received after due date and time or incomplete shall be rejected out rightly. </w:t>
      </w:r>
      <w:r>
        <w:rPr>
          <w:rFonts w:ascii="Times New Roman" w:hAnsi="Times New Roman" w:cs="Times New Roman"/>
          <w:b/>
          <w:sz w:val="20"/>
          <w:szCs w:val="20"/>
        </w:rPr>
        <w:t>No quotation will be accepted by hand.</w:t>
      </w:r>
    </w:p>
    <w:p w:rsidR="003C0E4C" w:rsidRDefault="003C0E4C" w:rsidP="003C0E4C">
      <w:pPr>
        <w:spacing w:after="0" w:line="14" w:lineRule="atLeast"/>
        <w:ind w:left="142" w:hanging="284"/>
        <w:jc w:val="both"/>
        <w:rPr>
          <w:sz w:val="20"/>
          <w:szCs w:val="20"/>
        </w:rPr>
      </w:pPr>
      <w:r>
        <w:rPr>
          <w:rFonts w:ascii="Times New Roman" w:hAnsi="Times New Roman" w:cs="Times New Roman"/>
          <w:sz w:val="20"/>
          <w:szCs w:val="20"/>
        </w:rPr>
        <w:t xml:space="preserve">iii) </w:t>
      </w:r>
      <w:r>
        <w:rPr>
          <w:rFonts w:ascii="Times New Roman" w:hAnsi="Times New Roman" w:cs="Times New Roman"/>
          <w:sz w:val="20"/>
          <w:szCs w:val="20"/>
        </w:rPr>
        <w:tab/>
        <w:t xml:space="preserve">The quotation along with specimen of the material to be used for binding shall be submitted in double envelope. The inner envelope shall be sealed and shall be the super scribed </w:t>
      </w:r>
      <w:r>
        <w:rPr>
          <w:rFonts w:ascii="Times New Roman" w:hAnsi="Times New Roman" w:cs="Times New Roman"/>
          <w:b/>
          <w:sz w:val="20"/>
          <w:szCs w:val="20"/>
        </w:rPr>
        <w:t>“Binding Quotation”.</w:t>
      </w:r>
      <w:r>
        <w:rPr>
          <w:rFonts w:ascii="Times New Roman" w:hAnsi="Times New Roman" w:cs="Times New Roman"/>
          <w:sz w:val="20"/>
          <w:szCs w:val="20"/>
        </w:rPr>
        <w:t xml:space="preserve"> The offer may be sent to the Librarian, University Library, </w:t>
      </w:r>
      <w:proofErr w:type="gramStart"/>
      <w:r>
        <w:rPr>
          <w:rFonts w:ascii="Times New Roman" w:hAnsi="Times New Roman" w:cs="Times New Roman"/>
          <w:sz w:val="20"/>
          <w:szCs w:val="20"/>
        </w:rPr>
        <w:t>KUK</w:t>
      </w:r>
      <w:proofErr w:type="gramEnd"/>
      <w:r>
        <w:rPr>
          <w:rFonts w:ascii="Times New Roman" w:hAnsi="Times New Roman" w:cs="Times New Roman"/>
          <w:sz w:val="20"/>
          <w:szCs w:val="20"/>
        </w:rPr>
        <w:t xml:space="preserve">. The quotation where the superscription is not mentioned on the envelope by the </w:t>
      </w:r>
      <w:proofErr w:type="spellStart"/>
      <w:r>
        <w:rPr>
          <w:rFonts w:ascii="Times New Roman" w:hAnsi="Times New Roman" w:cs="Times New Roman"/>
          <w:sz w:val="20"/>
          <w:szCs w:val="20"/>
        </w:rPr>
        <w:t>Quotee</w:t>
      </w:r>
      <w:proofErr w:type="spellEnd"/>
      <w:r>
        <w:rPr>
          <w:rFonts w:ascii="Times New Roman" w:hAnsi="Times New Roman" w:cs="Times New Roman"/>
          <w:sz w:val="20"/>
          <w:szCs w:val="20"/>
        </w:rPr>
        <w:t>, may not be entertained.</w:t>
      </w:r>
    </w:p>
    <w:p w:rsidR="003C0E4C" w:rsidRDefault="003C0E4C" w:rsidP="003C0E4C">
      <w:pPr>
        <w:spacing w:after="0" w:line="14" w:lineRule="atLeast"/>
        <w:ind w:left="142" w:hanging="284"/>
        <w:jc w:val="both"/>
        <w:rPr>
          <w:sz w:val="20"/>
          <w:szCs w:val="20"/>
        </w:rPr>
      </w:pPr>
      <w:proofErr w:type="gramStart"/>
      <w:r>
        <w:rPr>
          <w:rFonts w:ascii="Times New Roman" w:hAnsi="Times New Roman" w:cs="Times New Roman"/>
          <w:sz w:val="20"/>
          <w:szCs w:val="20"/>
        </w:rPr>
        <w:t xml:space="preserve">iv) </w:t>
      </w:r>
      <w:r>
        <w:rPr>
          <w:rFonts w:ascii="Times New Roman" w:hAnsi="Times New Roman" w:cs="Times New Roman"/>
          <w:sz w:val="20"/>
          <w:szCs w:val="20"/>
        </w:rPr>
        <w:tab/>
        <w:t>The</w:t>
      </w:r>
      <w:proofErr w:type="gramEnd"/>
      <w:r>
        <w:rPr>
          <w:rFonts w:ascii="Times New Roman" w:hAnsi="Times New Roman" w:cs="Times New Roman"/>
          <w:sz w:val="20"/>
          <w:szCs w:val="20"/>
        </w:rPr>
        <w:t xml:space="preserve"> undersigned reserved the right to reject any or all quotations without assigning any reason. These rates will be valid for the financial year 2019-20. No change in quoted rates will be allowed.                  .</w:t>
      </w:r>
    </w:p>
    <w:p w:rsidR="003C0E4C" w:rsidRPr="00455205" w:rsidRDefault="003C0E4C" w:rsidP="003C0E4C">
      <w:pPr>
        <w:spacing w:after="0" w:line="14" w:lineRule="atLeast"/>
        <w:ind w:left="720" w:hanging="720"/>
        <w:jc w:val="both"/>
        <w:rPr>
          <w:rFonts w:ascii="Times New Roman" w:hAnsi="Times New Roman" w:cs="Times New Roman"/>
          <w:sz w:val="32"/>
        </w:rPr>
      </w:pPr>
    </w:p>
    <w:p w:rsidR="003C0E4C" w:rsidRPr="00455205" w:rsidRDefault="003C0E4C" w:rsidP="003C0E4C">
      <w:pPr>
        <w:spacing w:after="0" w:line="14" w:lineRule="atLeast"/>
        <w:ind w:left="720" w:hanging="720"/>
        <w:jc w:val="both"/>
        <w:rPr>
          <w:rFonts w:ascii="Times New Roman" w:hAnsi="Times New Roman" w:cs="Times New Roman"/>
          <w:sz w:val="2"/>
        </w:rPr>
      </w:pPr>
    </w:p>
    <w:p w:rsidR="001E3397" w:rsidRDefault="003C0E4C" w:rsidP="003C0E4C">
      <w:pPr>
        <w:spacing w:before="240" w:after="0" w:line="240" w:lineRule="auto"/>
        <w:jc w:val="right"/>
        <w:rPr>
          <w:rFonts w:ascii="Verdana" w:hAnsi="Verdana" w:cs="Times New Roman"/>
          <w:b/>
          <w:sz w:val="20"/>
          <w:szCs w:val="20"/>
        </w:rPr>
      </w:pPr>
      <w:r w:rsidRPr="003A2AF3">
        <w:rPr>
          <w:rFonts w:ascii="Verdana" w:hAnsi="Verdana" w:cs="Times New Roman"/>
          <w:b/>
          <w:sz w:val="20"/>
          <w:szCs w:val="20"/>
        </w:rPr>
        <w:t>Librarian</w:t>
      </w:r>
    </w:p>
    <w:p w:rsidR="001E3397" w:rsidRDefault="001E3397">
      <w:pPr>
        <w:suppressAutoHyphens w:val="0"/>
        <w:spacing w:after="0"/>
        <w:rPr>
          <w:rFonts w:ascii="Verdana" w:hAnsi="Verdana" w:cs="Times New Roman"/>
          <w:b/>
          <w:sz w:val="20"/>
          <w:szCs w:val="20"/>
        </w:rPr>
      </w:pPr>
      <w:r>
        <w:rPr>
          <w:rFonts w:ascii="Verdana" w:hAnsi="Verdana" w:cs="Times New Roman"/>
          <w:b/>
          <w:sz w:val="20"/>
          <w:szCs w:val="20"/>
        </w:rPr>
        <w:br w:type="page"/>
      </w:r>
    </w:p>
    <w:p w:rsidR="001E3397" w:rsidRDefault="001E3397" w:rsidP="003C0E4C">
      <w:pPr>
        <w:spacing w:before="240" w:after="0" w:line="240" w:lineRule="auto"/>
        <w:jc w:val="right"/>
      </w:pPr>
    </w:p>
    <w:p w:rsidR="001E3397" w:rsidRDefault="001E3397" w:rsidP="001E3397">
      <w:pPr>
        <w:suppressAutoHyphens w:val="0"/>
        <w:spacing w:line="244" w:lineRule="auto"/>
        <w:jc w:val="center"/>
        <w:rPr>
          <w:rFonts w:ascii="Verdana" w:hAnsi="Verdana"/>
          <w:b/>
          <w:color w:val="auto"/>
          <w:sz w:val="20"/>
          <w:szCs w:val="20"/>
          <w:u w:val="single"/>
        </w:rPr>
      </w:pPr>
      <w:r>
        <w:rPr>
          <w:rFonts w:ascii="Verdana" w:hAnsi="Verdana"/>
          <w:b/>
          <w:sz w:val="20"/>
          <w:szCs w:val="20"/>
          <w:u w:val="single"/>
        </w:rPr>
        <w:t>KURUKSHETRA UNIVERSITY LIBRARY, KURUKSHETRA</w:t>
      </w:r>
    </w:p>
    <w:p w:rsidR="001E3397" w:rsidRDefault="001E3397" w:rsidP="001E3397">
      <w:pPr>
        <w:suppressAutoHyphens w:val="0"/>
        <w:spacing w:line="360" w:lineRule="auto"/>
        <w:jc w:val="both"/>
        <w:rPr>
          <w:rFonts w:ascii="Liberation Serif" w:hAnsi="Liberation Serif"/>
          <w:sz w:val="24"/>
          <w:szCs w:val="24"/>
        </w:rPr>
      </w:pPr>
      <w:r>
        <w:rPr>
          <w:rFonts w:ascii="Verdana" w:hAnsi="Verdana"/>
        </w:rPr>
        <w:t xml:space="preserve">1.  </w:t>
      </w:r>
      <w:r>
        <w:rPr>
          <w:rFonts w:ascii="Verdana" w:hAnsi="Verdana"/>
        </w:rPr>
        <w:tab/>
      </w:r>
      <w:r>
        <w:rPr>
          <w:rFonts w:ascii="Verdana" w:hAnsi="Verdana"/>
          <w:b/>
          <w:sz w:val="18"/>
          <w:szCs w:val="18"/>
          <w:u w:val="single"/>
        </w:rPr>
        <w:t>GENERAL TERMS AND CONDITIONS FOR BINDING 2019-20</w:t>
      </w:r>
    </w:p>
    <w:p w:rsidR="001E3397" w:rsidRDefault="001E3397" w:rsidP="001E3397">
      <w:pPr>
        <w:suppressAutoHyphens w:val="0"/>
        <w:ind w:left="780" w:hanging="780"/>
        <w:jc w:val="both"/>
        <w:rPr>
          <w:rFonts w:ascii="Verdana" w:hAnsi="Verdana"/>
          <w:sz w:val="18"/>
          <w:szCs w:val="18"/>
        </w:rPr>
      </w:pPr>
      <w:r>
        <w:rPr>
          <w:rFonts w:ascii="Verdana" w:hAnsi="Verdana"/>
          <w:sz w:val="18"/>
          <w:szCs w:val="18"/>
        </w:rPr>
        <w:t xml:space="preserve">1.1 </w:t>
      </w:r>
      <w:r>
        <w:rPr>
          <w:rFonts w:ascii="Verdana" w:hAnsi="Verdana"/>
          <w:sz w:val="18"/>
          <w:szCs w:val="18"/>
        </w:rPr>
        <w:tab/>
        <w:t xml:space="preserve">The decision of the University Library shall be final in the appointment of one or more   commercial binder(s). </w:t>
      </w:r>
    </w:p>
    <w:p w:rsidR="001E3397" w:rsidRDefault="001E3397" w:rsidP="001E3397">
      <w:pPr>
        <w:suppressAutoHyphens w:val="0"/>
        <w:ind w:left="780" w:hanging="780"/>
        <w:jc w:val="both"/>
        <w:rPr>
          <w:rFonts w:ascii="Verdana" w:hAnsi="Verdana"/>
          <w:sz w:val="18"/>
          <w:szCs w:val="18"/>
        </w:rPr>
      </w:pPr>
      <w:r>
        <w:rPr>
          <w:rFonts w:ascii="Verdana" w:hAnsi="Verdana"/>
          <w:sz w:val="18"/>
          <w:szCs w:val="18"/>
        </w:rPr>
        <w:t xml:space="preserve">1.2 </w:t>
      </w:r>
      <w:r>
        <w:rPr>
          <w:rFonts w:ascii="Verdana" w:hAnsi="Verdana"/>
          <w:sz w:val="18"/>
          <w:szCs w:val="18"/>
        </w:rPr>
        <w:tab/>
        <w:t>The University Library reserves the right to reject any or all the quotation without assigning any reason.</w:t>
      </w:r>
    </w:p>
    <w:p w:rsidR="001E3397" w:rsidRDefault="001E3397" w:rsidP="001E3397">
      <w:pPr>
        <w:suppressAutoHyphens w:val="0"/>
        <w:ind w:left="709" w:hanging="709"/>
        <w:jc w:val="both"/>
        <w:rPr>
          <w:rFonts w:ascii="Verdana" w:hAnsi="Verdana"/>
          <w:sz w:val="18"/>
          <w:szCs w:val="18"/>
        </w:rPr>
      </w:pPr>
      <w:r>
        <w:rPr>
          <w:rFonts w:ascii="Verdana" w:hAnsi="Verdana"/>
          <w:sz w:val="18"/>
          <w:szCs w:val="18"/>
        </w:rPr>
        <w:t xml:space="preserve">1.3 </w:t>
      </w:r>
      <w:r>
        <w:rPr>
          <w:rFonts w:ascii="Verdana" w:hAnsi="Verdana"/>
          <w:sz w:val="18"/>
          <w:szCs w:val="18"/>
        </w:rPr>
        <w:tab/>
        <w:t>The binder shall be responsible for loss or damage of books handed over to him for binding even if it is discovered after the expiry of the contract. The liability of the binder for such damage/loss shalt be equivalent to the full cost of the book or assessed by the University Librarian where the cost of the book is not known. (</w:t>
      </w:r>
      <w:proofErr w:type="gramStart"/>
      <w:r>
        <w:rPr>
          <w:rFonts w:ascii="Verdana" w:hAnsi="Verdana"/>
          <w:sz w:val="18"/>
          <w:szCs w:val="18"/>
        </w:rPr>
        <w:t>in</w:t>
      </w:r>
      <w:proofErr w:type="gramEnd"/>
      <w:r>
        <w:rPr>
          <w:rFonts w:ascii="Verdana" w:hAnsi="Verdana"/>
          <w:sz w:val="18"/>
          <w:szCs w:val="18"/>
        </w:rPr>
        <w:t xml:space="preserve"> case of rare books three times of the price of the book or Rs.1000/- whichever is higher) irrespective of the condition of the book at the time of delivery and shall be adjusted from the bill or security of the binder. The binder shall have the option to replace the damage/lost document by a new one duly bound.</w:t>
      </w:r>
    </w:p>
    <w:p w:rsidR="001E3397" w:rsidRDefault="001E3397" w:rsidP="001E3397">
      <w:pPr>
        <w:suppressAutoHyphens w:val="0"/>
        <w:ind w:left="709" w:hanging="709"/>
        <w:jc w:val="both"/>
        <w:rPr>
          <w:rFonts w:ascii="Verdana" w:hAnsi="Verdana"/>
          <w:sz w:val="18"/>
          <w:szCs w:val="18"/>
        </w:rPr>
      </w:pPr>
      <w:r>
        <w:rPr>
          <w:rFonts w:ascii="Verdana" w:hAnsi="Verdana"/>
          <w:sz w:val="18"/>
          <w:szCs w:val="18"/>
        </w:rPr>
        <w:t xml:space="preserve">1.4 </w:t>
      </w:r>
      <w:r>
        <w:rPr>
          <w:rFonts w:ascii="Verdana" w:hAnsi="Verdana"/>
          <w:sz w:val="18"/>
          <w:szCs w:val="18"/>
        </w:rPr>
        <w:tab/>
        <w:t xml:space="preserve">The binder shall take delivery of the books at the premises of the library or any other service unit of the library and return them after binding at their own expenses, transport charges shall be borne by the binder for both ways. </w:t>
      </w:r>
    </w:p>
    <w:p w:rsidR="001E3397" w:rsidRDefault="001E3397" w:rsidP="001E3397">
      <w:pPr>
        <w:suppressAutoHyphens w:val="0"/>
        <w:ind w:left="709" w:hanging="709"/>
        <w:jc w:val="both"/>
        <w:rPr>
          <w:rFonts w:ascii="Verdana" w:hAnsi="Verdana"/>
          <w:sz w:val="18"/>
          <w:szCs w:val="18"/>
        </w:rPr>
      </w:pPr>
      <w:r>
        <w:rPr>
          <w:rFonts w:ascii="Verdana" w:hAnsi="Verdana"/>
          <w:sz w:val="18"/>
          <w:szCs w:val="18"/>
        </w:rPr>
        <w:t xml:space="preserve">1.5  </w:t>
      </w:r>
      <w:r>
        <w:rPr>
          <w:rFonts w:ascii="Verdana" w:hAnsi="Verdana"/>
          <w:sz w:val="18"/>
          <w:szCs w:val="18"/>
        </w:rPr>
        <w:tab/>
        <w:t xml:space="preserve">A security of Rs.3000/- (for cloth binding) &amp; Rs.5000/- (for half leather binding) through a bank draft favoring Registrar, Kurukshetra University Kurukshetra shall be deposited with the University by the approved firm. The deposit will be refunded on the request of the firm provided any work entrusted to the firm is not pending. </w:t>
      </w:r>
    </w:p>
    <w:p w:rsidR="001E3397" w:rsidRDefault="001E3397" w:rsidP="001E3397">
      <w:pPr>
        <w:suppressAutoHyphens w:val="0"/>
        <w:ind w:left="709" w:hanging="709"/>
        <w:jc w:val="both"/>
        <w:rPr>
          <w:rFonts w:ascii="Verdana" w:hAnsi="Verdana"/>
          <w:sz w:val="18"/>
          <w:szCs w:val="18"/>
        </w:rPr>
      </w:pPr>
      <w:r>
        <w:rPr>
          <w:rFonts w:ascii="Verdana" w:hAnsi="Verdana"/>
          <w:sz w:val="18"/>
          <w:szCs w:val="18"/>
        </w:rPr>
        <w:t xml:space="preserve">1.6  </w:t>
      </w:r>
      <w:r>
        <w:rPr>
          <w:rFonts w:ascii="Verdana" w:hAnsi="Verdana"/>
          <w:sz w:val="18"/>
          <w:szCs w:val="18"/>
        </w:rPr>
        <w:tab/>
        <w:t xml:space="preserve">The binder(s) shall have to satisfy the University Librarian that they have sufficient capita machinery, staff and place to carry out the work of Kurukshetra University, Kurukshetra. </w:t>
      </w:r>
    </w:p>
    <w:p w:rsidR="001E3397" w:rsidRDefault="001E3397" w:rsidP="001E3397">
      <w:pPr>
        <w:suppressAutoHyphens w:val="0"/>
        <w:jc w:val="both"/>
        <w:rPr>
          <w:rFonts w:ascii="Verdana" w:hAnsi="Verdana"/>
          <w:sz w:val="18"/>
          <w:szCs w:val="18"/>
        </w:rPr>
      </w:pPr>
      <w:r>
        <w:rPr>
          <w:rFonts w:ascii="Verdana" w:hAnsi="Verdana"/>
          <w:sz w:val="18"/>
          <w:szCs w:val="18"/>
        </w:rPr>
        <w:t xml:space="preserve">1.7  </w:t>
      </w:r>
      <w:r>
        <w:rPr>
          <w:rFonts w:ascii="Verdana" w:hAnsi="Verdana"/>
          <w:sz w:val="18"/>
          <w:szCs w:val="18"/>
        </w:rPr>
        <w:tab/>
        <w:t xml:space="preserve">The calculation will be made as: Length X Breadth. For instance 8" X 6" = 48 sq. inch. </w:t>
      </w:r>
    </w:p>
    <w:p w:rsidR="001E3397" w:rsidRDefault="001E3397" w:rsidP="001E3397">
      <w:pPr>
        <w:suppressAutoHyphens w:val="0"/>
        <w:ind w:left="709" w:hanging="709"/>
        <w:jc w:val="both"/>
        <w:rPr>
          <w:rFonts w:ascii="Verdana" w:hAnsi="Verdana"/>
          <w:sz w:val="18"/>
          <w:szCs w:val="18"/>
        </w:rPr>
      </w:pPr>
      <w:r>
        <w:rPr>
          <w:rFonts w:ascii="Verdana" w:hAnsi="Verdana"/>
          <w:sz w:val="18"/>
          <w:szCs w:val="18"/>
        </w:rPr>
        <w:t xml:space="preserve">1.8  </w:t>
      </w:r>
      <w:r>
        <w:rPr>
          <w:rFonts w:ascii="Verdana" w:hAnsi="Verdana"/>
          <w:sz w:val="18"/>
          <w:szCs w:val="18"/>
        </w:rPr>
        <w:tab/>
        <w:t xml:space="preserve">The binder shall collect the material within a week from the date of placing order and execute the work within the specified period mentioned in the work order. In case the binding work is not completed even after the maximum extension period of one month taken by the firm, a penalty of 5% from the bill submitted by the binder of the specific work shall be charged. </w:t>
      </w:r>
    </w:p>
    <w:p w:rsidR="001E3397" w:rsidRDefault="001E3397" w:rsidP="001E3397">
      <w:pPr>
        <w:suppressAutoHyphens w:val="0"/>
        <w:ind w:left="709" w:hanging="709"/>
        <w:jc w:val="both"/>
        <w:rPr>
          <w:rFonts w:ascii="Verdana" w:hAnsi="Verdana"/>
          <w:sz w:val="18"/>
          <w:szCs w:val="18"/>
        </w:rPr>
      </w:pPr>
      <w:r>
        <w:rPr>
          <w:rFonts w:ascii="Verdana" w:hAnsi="Verdana"/>
          <w:sz w:val="18"/>
          <w:szCs w:val="18"/>
        </w:rPr>
        <w:t xml:space="preserve">1.9 </w:t>
      </w:r>
      <w:r>
        <w:rPr>
          <w:rFonts w:ascii="Verdana" w:hAnsi="Verdana"/>
          <w:sz w:val="18"/>
          <w:szCs w:val="18"/>
        </w:rPr>
        <w:tab/>
        <w:t xml:space="preserve">If any volume is not bound in conformity with the specifications laid down by the University the binder shall rebind it at his own cost within a specified time. Failing which the binder shall be liable to pay penalty in terms of clause 1.8 of terms &amp; conditions. </w:t>
      </w:r>
    </w:p>
    <w:p w:rsidR="001E3397" w:rsidRDefault="001E3397" w:rsidP="001E3397">
      <w:pPr>
        <w:suppressAutoHyphens w:val="0"/>
        <w:jc w:val="both"/>
        <w:rPr>
          <w:rFonts w:ascii="Verdana" w:hAnsi="Verdana"/>
          <w:sz w:val="18"/>
          <w:szCs w:val="18"/>
        </w:rPr>
      </w:pPr>
      <w:r>
        <w:rPr>
          <w:rFonts w:ascii="Verdana" w:hAnsi="Verdana"/>
          <w:sz w:val="18"/>
          <w:szCs w:val="18"/>
        </w:rPr>
        <w:t xml:space="preserve">1.10  </w:t>
      </w:r>
      <w:r>
        <w:rPr>
          <w:rFonts w:ascii="Verdana" w:hAnsi="Verdana"/>
          <w:sz w:val="18"/>
          <w:szCs w:val="18"/>
        </w:rPr>
        <w:tab/>
        <w:t>This agreement shall be valid for a period of one financial year.</w:t>
      </w:r>
    </w:p>
    <w:p w:rsidR="001E3397" w:rsidRDefault="001E3397" w:rsidP="001E3397">
      <w:pPr>
        <w:suppressAutoHyphens w:val="0"/>
        <w:ind w:left="720" w:hanging="720"/>
        <w:jc w:val="both"/>
        <w:rPr>
          <w:rFonts w:ascii="Verdana" w:hAnsi="Verdana"/>
          <w:sz w:val="18"/>
          <w:szCs w:val="18"/>
        </w:rPr>
      </w:pPr>
      <w:r>
        <w:rPr>
          <w:rFonts w:ascii="Verdana" w:hAnsi="Verdana"/>
          <w:sz w:val="18"/>
          <w:szCs w:val="18"/>
        </w:rPr>
        <w:t xml:space="preserve">1.11  </w:t>
      </w:r>
      <w:r>
        <w:rPr>
          <w:rFonts w:ascii="Verdana" w:hAnsi="Verdana"/>
          <w:sz w:val="18"/>
          <w:szCs w:val="18"/>
        </w:rPr>
        <w:tab/>
        <w:t xml:space="preserve">The payment of bills shall be made only after the work is consented and approved by the University Librarian. </w:t>
      </w:r>
    </w:p>
    <w:p w:rsidR="001E3397" w:rsidRDefault="001E3397" w:rsidP="001E3397">
      <w:pPr>
        <w:suppressAutoHyphens w:val="0"/>
        <w:ind w:left="720" w:hanging="720"/>
        <w:jc w:val="both"/>
        <w:rPr>
          <w:rFonts w:ascii="Verdana" w:hAnsi="Verdana"/>
          <w:sz w:val="18"/>
          <w:szCs w:val="18"/>
        </w:rPr>
      </w:pPr>
      <w:r>
        <w:rPr>
          <w:rFonts w:ascii="Verdana" w:hAnsi="Verdana"/>
          <w:sz w:val="18"/>
          <w:szCs w:val="18"/>
        </w:rPr>
        <w:t xml:space="preserve">1.12  </w:t>
      </w:r>
      <w:r>
        <w:rPr>
          <w:rFonts w:ascii="Verdana" w:hAnsi="Verdana"/>
          <w:sz w:val="18"/>
          <w:szCs w:val="18"/>
        </w:rPr>
        <w:tab/>
        <w:t xml:space="preserve">The binder shall not withhold any document given to him for binding notwithstanding the fact that some dispute arisen between him and the University. </w:t>
      </w:r>
    </w:p>
    <w:p w:rsidR="001E3397" w:rsidRDefault="001E3397" w:rsidP="001E3397">
      <w:pPr>
        <w:suppressAutoHyphens w:val="0"/>
        <w:ind w:left="720" w:hanging="720"/>
        <w:jc w:val="both"/>
        <w:rPr>
          <w:rFonts w:ascii="Verdana" w:hAnsi="Verdana"/>
          <w:sz w:val="18"/>
          <w:szCs w:val="18"/>
        </w:rPr>
      </w:pPr>
      <w:r>
        <w:rPr>
          <w:rFonts w:ascii="Verdana" w:hAnsi="Verdana"/>
          <w:sz w:val="18"/>
          <w:szCs w:val="18"/>
        </w:rPr>
        <w:t xml:space="preserve">1.13  </w:t>
      </w:r>
      <w:r>
        <w:rPr>
          <w:rFonts w:ascii="Verdana" w:hAnsi="Verdana"/>
          <w:sz w:val="18"/>
          <w:szCs w:val="18"/>
        </w:rPr>
        <w:tab/>
        <w:t xml:space="preserve">The University Librarian reserves the right to cancel the contract in case the work is not  found satisfactory or firm breaches the contract and the amount of earnest money is liable to be forfeited. The firm will be delisted from mailing list in future. </w:t>
      </w:r>
    </w:p>
    <w:p w:rsidR="001E3397" w:rsidRDefault="001E3397" w:rsidP="001E3397">
      <w:pPr>
        <w:suppressAutoHyphens w:val="0"/>
        <w:ind w:left="720" w:hanging="720"/>
        <w:jc w:val="both"/>
        <w:rPr>
          <w:rFonts w:ascii="Verdana" w:hAnsi="Verdana"/>
          <w:sz w:val="18"/>
          <w:szCs w:val="18"/>
        </w:rPr>
      </w:pPr>
      <w:r>
        <w:rPr>
          <w:rFonts w:ascii="Verdana" w:hAnsi="Verdana"/>
          <w:sz w:val="18"/>
          <w:szCs w:val="18"/>
        </w:rPr>
        <w:t xml:space="preserve">1.14   Any attempt on the part of the binder to canvass any official of the University Library, Kurukshetra University, </w:t>
      </w:r>
      <w:proofErr w:type="gramStart"/>
      <w:r>
        <w:rPr>
          <w:rFonts w:ascii="Verdana" w:hAnsi="Verdana"/>
          <w:sz w:val="18"/>
          <w:szCs w:val="18"/>
        </w:rPr>
        <w:t>Kurukshetra</w:t>
      </w:r>
      <w:proofErr w:type="gramEnd"/>
      <w:r>
        <w:rPr>
          <w:rFonts w:ascii="Verdana" w:hAnsi="Verdana"/>
          <w:sz w:val="18"/>
          <w:szCs w:val="18"/>
        </w:rPr>
        <w:t xml:space="preserve"> in respect of his quotation will result in the rejection of his quotation and disqualification for future dealing with Kurukshetra University Library, KKR.</w:t>
      </w:r>
    </w:p>
    <w:p w:rsidR="001E3397" w:rsidRDefault="001E3397" w:rsidP="001E3397">
      <w:pPr>
        <w:suppressAutoHyphens w:val="0"/>
        <w:ind w:left="720" w:hanging="720"/>
        <w:jc w:val="both"/>
        <w:rPr>
          <w:rFonts w:ascii="Verdana" w:hAnsi="Verdana"/>
          <w:sz w:val="18"/>
          <w:szCs w:val="18"/>
        </w:rPr>
      </w:pPr>
      <w:r>
        <w:rPr>
          <w:rFonts w:ascii="Verdana" w:hAnsi="Verdana"/>
          <w:sz w:val="18"/>
          <w:szCs w:val="18"/>
        </w:rPr>
        <w:t>1.15    Firm should be registered with GST number.</w:t>
      </w:r>
    </w:p>
    <w:p w:rsidR="001E3397" w:rsidRDefault="001E3397" w:rsidP="001E3397">
      <w:pPr>
        <w:pageBreakBefore/>
        <w:suppressAutoHyphens w:val="0"/>
        <w:spacing w:line="244" w:lineRule="auto"/>
        <w:rPr>
          <w:rFonts w:ascii="Verdana" w:hAnsi="Verdana"/>
          <w:sz w:val="18"/>
          <w:szCs w:val="18"/>
        </w:rPr>
      </w:pPr>
    </w:p>
    <w:p w:rsidR="001E3397" w:rsidRDefault="001E3397" w:rsidP="001E3397">
      <w:pPr>
        <w:suppressAutoHyphens w:val="0"/>
        <w:spacing w:line="360" w:lineRule="auto"/>
        <w:ind w:left="720" w:hanging="720"/>
        <w:jc w:val="both"/>
        <w:rPr>
          <w:rFonts w:ascii="Liberation Serif" w:hAnsi="Liberation Serif"/>
          <w:sz w:val="24"/>
          <w:szCs w:val="24"/>
        </w:rPr>
      </w:pPr>
      <w:r>
        <w:rPr>
          <w:rFonts w:ascii="Verdana" w:hAnsi="Verdana"/>
          <w:sz w:val="18"/>
          <w:szCs w:val="18"/>
        </w:rPr>
        <w:t xml:space="preserve"> 2  </w:t>
      </w:r>
      <w:r>
        <w:rPr>
          <w:rFonts w:ascii="Verdana" w:hAnsi="Verdana"/>
          <w:sz w:val="18"/>
          <w:szCs w:val="18"/>
        </w:rPr>
        <w:tab/>
      </w:r>
      <w:r>
        <w:rPr>
          <w:rFonts w:ascii="Verdana" w:hAnsi="Verdana"/>
          <w:b/>
          <w:sz w:val="18"/>
          <w:szCs w:val="18"/>
          <w:u w:val="single"/>
        </w:rPr>
        <w:t>SPECIFICATIONS AND MATERIAL FOR BINDING 2019-20</w:t>
      </w:r>
    </w:p>
    <w:p w:rsidR="001E3397" w:rsidRDefault="001E3397" w:rsidP="001E3397">
      <w:pPr>
        <w:suppressAutoHyphens w:val="0"/>
        <w:spacing w:line="360" w:lineRule="auto"/>
        <w:ind w:left="720" w:hanging="720"/>
        <w:jc w:val="both"/>
      </w:pPr>
      <w:r>
        <w:rPr>
          <w:rFonts w:ascii="Verdana" w:hAnsi="Verdana"/>
          <w:sz w:val="18"/>
          <w:szCs w:val="18"/>
        </w:rPr>
        <w:t xml:space="preserve">2.1  </w:t>
      </w:r>
      <w:r>
        <w:rPr>
          <w:rFonts w:ascii="Verdana" w:hAnsi="Verdana"/>
          <w:sz w:val="18"/>
          <w:szCs w:val="18"/>
        </w:rPr>
        <w:tab/>
      </w:r>
      <w:r>
        <w:rPr>
          <w:rFonts w:ascii="Verdana" w:hAnsi="Verdana"/>
          <w:b/>
          <w:sz w:val="18"/>
          <w:szCs w:val="18"/>
          <w:u w:val="single"/>
        </w:rPr>
        <w:t>SEWING</w:t>
      </w:r>
      <w:r>
        <w:rPr>
          <w:rFonts w:ascii="Verdana" w:hAnsi="Verdana"/>
          <w:sz w:val="18"/>
          <w:szCs w:val="18"/>
        </w:rPr>
        <w:t xml:space="preserve"> </w:t>
      </w:r>
    </w:p>
    <w:p w:rsidR="001E3397" w:rsidRDefault="001E3397" w:rsidP="001E3397">
      <w:pPr>
        <w:suppressAutoHyphens w:val="0"/>
        <w:ind w:left="720" w:hanging="720"/>
        <w:jc w:val="both"/>
        <w:rPr>
          <w:rFonts w:ascii="Verdana" w:hAnsi="Verdana"/>
          <w:sz w:val="18"/>
          <w:szCs w:val="18"/>
        </w:rPr>
      </w:pPr>
      <w:r>
        <w:rPr>
          <w:rFonts w:ascii="Verdana" w:hAnsi="Verdana"/>
          <w:sz w:val="18"/>
          <w:szCs w:val="18"/>
        </w:rPr>
        <w:t xml:space="preserve">2.11  </w:t>
      </w:r>
      <w:r>
        <w:rPr>
          <w:rFonts w:ascii="Verdana" w:hAnsi="Verdana"/>
          <w:sz w:val="18"/>
          <w:szCs w:val="18"/>
        </w:rPr>
        <w:tab/>
        <w:t xml:space="preserve">Books printed on paper of good quality are to be section sewn/sewing with thread of specified thickness over </w:t>
      </w:r>
      <w:proofErr w:type="spellStart"/>
      <w:r>
        <w:rPr>
          <w:rFonts w:ascii="Verdana" w:hAnsi="Verdana"/>
          <w:sz w:val="18"/>
          <w:szCs w:val="18"/>
        </w:rPr>
        <w:t>linon</w:t>
      </w:r>
      <w:proofErr w:type="spellEnd"/>
      <w:r>
        <w:rPr>
          <w:rFonts w:ascii="Verdana" w:hAnsi="Verdana"/>
          <w:sz w:val="18"/>
          <w:szCs w:val="18"/>
        </w:rPr>
        <w:t xml:space="preserve"> or cotton tapes. </w:t>
      </w:r>
    </w:p>
    <w:p w:rsidR="001E3397" w:rsidRDefault="001E3397" w:rsidP="001E3397">
      <w:pPr>
        <w:suppressAutoHyphens w:val="0"/>
        <w:ind w:left="720" w:hanging="720"/>
        <w:jc w:val="both"/>
        <w:rPr>
          <w:rFonts w:ascii="Verdana" w:hAnsi="Verdana"/>
          <w:sz w:val="18"/>
          <w:szCs w:val="18"/>
        </w:rPr>
      </w:pPr>
      <w:r>
        <w:rPr>
          <w:rFonts w:ascii="Verdana" w:hAnsi="Verdana"/>
          <w:sz w:val="18"/>
          <w:szCs w:val="18"/>
        </w:rPr>
        <w:t xml:space="preserve">2.12 </w:t>
      </w:r>
      <w:r>
        <w:rPr>
          <w:rFonts w:ascii="Verdana" w:hAnsi="Verdana"/>
          <w:sz w:val="18"/>
          <w:szCs w:val="18"/>
        </w:rPr>
        <w:tab/>
        <w:t xml:space="preserve">Old rare hooks shall have the section lines at inner and outer folds with strips of thin but lough </w:t>
      </w:r>
      <w:proofErr w:type="gramStart"/>
      <w:r>
        <w:rPr>
          <w:rFonts w:ascii="Verdana" w:hAnsi="Verdana"/>
          <w:sz w:val="18"/>
          <w:szCs w:val="18"/>
        </w:rPr>
        <w:t>paper</w:t>
      </w:r>
      <w:proofErr w:type="gramEnd"/>
      <w:r>
        <w:rPr>
          <w:rFonts w:ascii="Verdana" w:hAnsi="Verdana"/>
          <w:sz w:val="18"/>
          <w:szCs w:val="18"/>
        </w:rPr>
        <w:t xml:space="preserve"> before they are sewn. </w:t>
      </w:r>
    </w:p>
    <w:p w:rsidR="001E3397" w:rsidRDefault="001E3397" w:rsidP="001E3397">
      <w:pPr>
        <w:suppressAutoHyphens w:val="0"/>
        <w:ind w:left="720" w:hanging="720"/>
        <w:jc w:val="both"/>
        <w:rPr>
          <w:rFonts w:ascii="Verdana" w:hAnsi="Verdana"/>
          <w:sz w:val="18"/>
          <w:szCs w:val="18"/>
        </w:rPr>
      </w:pPr>
      <w:r>
        <w:rPr>
          <w:rFonts w:ascii="Verdana" w:hAnsi="Verdana"/>
          <w:sz w:val="18"/>
          <w:szCs w:val="18"/>
        </w:rPr>
        <w:t xml:space="preserve">2.13  </w:t>
      </w:r>
      <w:r>
        <w:rPr>
          <w:rFonts w:ascii="Verdana" w:hAnsi="Verdana"/>
          <w:sz w:val="18"/>
          <w:szCs w:val="18"/>
        </w:rPr>
        <w:tab/>
        <w:t xml:space="preserve">All sections broken at the back shall be lined with binding cloth or linen strips, and where necessary neatly overcast by cross-stitching before being sewn to the tapes. </w:t>
      </w:r>
    </w:p>
    <w:p w:rsidR="001E3397" w:rsidRDefault="001E3397" w:rsidP="001E3397">
      <w:pPr>
        <w:suppressAutoHyphens w:val="0"/>
        <w:ind w:left="720" w:hanging="720"/>
        <w:jc w:val="both"/>
        <w:rPr>
          <w:rFonts w:ascii="Verdana" w:hAnsi="Verdana"/>
          <w:sz w:val="18"/>
          <w:szCs w:val="18"/>
        </w:rPr>
      </w:pPr>
      <w:r>
        <w:rPr>
          <w:rFonts w:ascii="Verdana" w:hAnsi="Verdana"/>
          <w:sz w:val="18"/>
          <w:szCs w:val="18"/>
        </w:rPr>
        <w:t xml:space="preserve">2.14  </w:t>
      </w:r>
      <w:r>
        <w:rPr>
          <w:rFonts w:ascii="Verdana" w:hAnsi="Verdana"/>
          <w:sz w:val="18"/>
          <w:szCs w:val="18"/>
        </w:rPr>
        <w:tab/>
        <w:t>All separate leaves, plates, maps etc., shall be mounted on guards of linen or tough thin paper and shall be sewn in .Pasting on is not permitted Double plates are to be guarded at the fold.</w:t>
      </w:r>
    </w:p>
    <w:p w:rsidR="001E3397" w:rsidRDefault="001E3397" w:rsidP="001E3397">
      <w:pPr>
        <w:suppressAutoHyphens w:val="0"/>
        <w:ind w:left="720" w:hanging="720"/>
        <w:jc w:val="both"/>
        <w:rPr>
          <w:rFonts w:ascii="Verdana" w:hAnsi="Verdana"/>
          <w:sz w:val="18"/>
          <w:szCs w:val="18"/>
        </w:rPr>
      </w:pPr>
      <w:r>
        <w:rPr>
          <w:rFonts w:ascii="Verdana" w:hAnsi="Verdana"/>
          <w:sz w:val="18"/>
          <w:szCs w:val="18"/>
        </w:rPr>
        <w:t xml:space="preserve">2.15  </w:t>
      </w:r>
      <w:r>
        <w:rPr>
          <w:rFonts w:ascii="Verdana" w:hAnsi="Verdana"/>
          <w:sz w:val="18"/>
          <w:szCs w:val="18"/>
        </w:rPr>
        <w:tab/>
        <w:t>For books up to 7"X 5" size atleast two tapes of ½ width shall be used. For books of larger sizes the number of tapes are to be increased in proportion.</w:t>
      </w:r>
    </w:p>
    <w:p w:rsidR="001E3397" w:rsidRDefault="001E3397" w:rsidP="001E3397">
      <w:pPr>
        <w:suppressAutoHyphens w:val="0"/>
        <w:ind w:left="720" w:hanging="720"/>
        <w:jc w:val="both"/>
        <w:rPr>
          <w:rFonts w:ascii="Liberation Serif" w:hAnsi="Liberation Serif"/>
          <w:sz w:val="24"/>
          <w:szCs w:val="24"/>
        </w:rPr>
      </w:pPr>
      <w:r>
        <w:rPr>
          <w:rFonts w:ascii="Verdana" w:hAnsi="Verdana"/>
          <w:sz w:val="18"/>
          <w:szCs w:val="18"/>
        </w:rPr>
        <w:t xml:space="preserve">2.2 </w:t>
      </w:r>
      <w:r>
        <w:rPr>
          <w:rFonts w:ascii="Verdana" w:hAnsi="Verdana"/>
          <w:sz w:val="18"/>
          <w:szCs w:val="18"/>
        </w:rPr>
        <w:tab/>
      </w:r>
      <w:r>
        <w:rPr>
          <w:rFonts w:ascii="Verdana" w:hAnsi="Verdana"/>
          <w:b/>
          <w:sz w:val="18"/>
          <w:szCs w:val="18"/>
          <w:u w:val="single"/>
        </w:rPr>
        <w:t>CUTTING</w:t>
      </w:r>
      <w:r>
        <w:rPr>
          <w:rFonts w:ascii="Verdana" w:hAnsi="Verdana"/>
          <w:sz w:val="18"/>
          <w:szCs w:val="18"/>
        </w:rPr>
        <w:t xml:space="preserve">:-The Binder shall cut the edges of books accurately and take care to leave margin as wide as possible. If any printed matter is eliminated in cutting, the binder shall have to replace the book or pay its cost. </w:t>
      </w:r>
    </w:p>
    <w:p w:rsidR="001E3397" w:rsidRDefault="001E3397" w:rsidP="001E3397">
      <w:pPr>
        <w:suppressAutoHyphens w:val="0"/>
        <w:ind w:left="720" w:hanging="720"/>
        <w:jc w:val="both"/>
      </w:pPr>
      <w:r>
        <w:rPr>
          <w:rFonts w:ascii="Verdana" w:hAnsi="Verdana"/>
          <w:sz w:val="18"/>
          <w:szCs w:val="18"/>
        </w:rPr>
        <w:t xml:space="preserve">2.3  </w:t>
      </w:r>
      <w:r>
        <w:rPr>
          <w:rFonts w:ascii="Verdana" w:hAnsi="Verdana"/>
          <w:sz w:val="18"/>
          <w:szCs w:val="18"/>
        </w:rPr>
        <w:tab/>
      </w:r>
      <w:r>
        <w:rPr>
          <w:rFonts w:ascii="Verdana" w:hAnsi="Verdana"/>
          <w:b/>
          <w:sz w:val="18"/>
          <w:szCs w:val="18"/>
          <w:u w:val="single"/>
        </w:rPr>
        <w:t>BOARD</w:t>
      </w:r>
      <w:r>
        <w:rPr>
          <w:rFonts w:ascii="Verdana" w:hAnsi="Verdana"/>
          <w:sz w:val="18"/>
          <w:szCs w:val="18"/>
        </w:rPr>
        <w:t xml:space="preserve">:-Split Board of 24oz (for books) &amp; </w:t>
      </w:r>
      <w:proofErr w:type="gramStart"/>
      <w:r>
        <w:rPr>
          <w:rFonts w:ascii="Verdana" w:hAnsi="Verdana"/>
          <w:sz w:val="18"/>
          <w:szCs w:val="18"/>
        </w:rPr>
        <w:t>32oz(</w:t>
      </w:r>
      <w:proofErr w:type="gramEnd"/>
      <w:r>
        <w:rPr>
          <w:rFonts w:ascii="Verdana" w:hAnsi="Verdana"/>
          <w:sz w:val="18"/>
          <w:szCs w:val="18"/>
        </w:rPr>
        <w:t xml:space="preserve">for journals) in weight each is to be used. </w:t>
      </w:r>
    </w:p>
    <w:p w:rsidR="001E3397" w:rsidRDefault="001E3397" w:rsidP="001E3397">
      <w:pPr>
        <w:suppressAutoHyphens w:val="0"/>
        <w:ind w:left="720" w:hanging="720"/>
        <w:jc w:val="both"/>
      </w:pPr>
      <w:r>
        <w:rPr>
          <w:rFonts w:ascii="Verdana" w:hAnsi="Verdana"/>
          <w:sz w:val="18"/>
          <w:szCs w:val="18"/>
        </w:rPr>
        <w:t xml:space="preserve">2.4  </w:t>
      </w:r>
      <w:r>
        <w:rPr>
          <w:rFonts w:ascii="Verdana" w:hAnsi="Verdana"/>
          <w:sz w:val="18"/>
          <w:szCs w:val="18"/>
        </w:rPr>
        <w:tab/>
      </w:r>
      <w:r>
        <w:rPr>
          <w:rFonts w:ascii="Verdana" w:hAnsi="Verdana"/>
          <w:b/>
          <w:sz w:val="18"/>
          <w:szCs w:val="18"/>
          <w:u w:val="single"/>
        </w:rPr>
        <w:t>LEATHER</w:t>
      </w:r>
      <w:r>
        <w:rPr>
          <w:rFonts w:ascii="Verdana" w:hAnsi="Verdana"/>
          <w:sz w:val="18"/>
          <w:szCs w:val="18"/>
        </w:rPr>
        <w:t xml:space="preserve">:-Soft leather without hair, free from sulphuric or other deleterious acid properly dyed and embossed should be pasted on the spine and four corners of the book/journal. </w:t>
      </w:r>
      <w:proofErr w:type="spellStart"/>
      <w:r>
        <w:rPr>
          <w:rFonts w:ascii="Verdana" w:hAnsi="Verdana"/>
          <w:sz w:val="18"/>
          <w:szCs w:val="18"/>
        </w:rPr>
        <w:t>Rexine</w:t>
      </w:r>
      <w:proofErr w:type="spellEnd"/>
      <w:r>
        <w:rPr>
          <w:rFonts w:ascii="Verdana" w:hAnsi="Verdana"/>
          <w:sz w:val="18"/>
          <w:szCs w:val="18"/>
        </w:rPr>
        <w:t xml:space="preserve"> should be used of good quality. </w:t>
      </w:r>
    </w:p>
    <w:p w:rsidR="001E3397" w:rsidRDefault="001E3397" w:rsidP="001E3397">
      <w:pPr>
        <w:suppressAutoHyphens w:val="0"/>
        <w:ind w:left="720" w:hanging="720"/>
        <w:jc w:val="both"/>
      </w:pPr>
      <w:r>
        <w:rPr>
          <w:rFonts w:ascii="Verdana" w:hAnsi="Verdana"/>
          <w:sz w:val="18"/>
          <w:szCs w:val="18"/>
        </w:rPr>
        <w:t xml:space="preserve">2.5  </w:t>
      </w:r>
      <w:r>
        <w:rPr>
          <w:rFonts w:ascii="Verdana" w:hAnsi="Verdana"/>
          <w:sz w:val="18"/>
          <w:szCs w:val="18"/>
        </w:rPr>
        <w:tab/>
      </w:r>
      <w:r>
        <w:rPr>
          <w:rFonts w:ascii="Verdana" w:hAnsi="Verdana"/>
          <w:b/>
          <w:sz w:val="18"/>
          <w:szCs w:val="18"/>
          <w:u w:val="single"/>
        </w:rPr>
        <w:t>LETTERING &amp; EMBOSSING</w:t>
      </w:r>
      <w:r>
        <w:rPr>
          <w:rFonts w:ascii="Verdana" w:hAnsi="Verdana"/>
          <w:sz w:val="18"/>
          <w:szCs w:val="18"/>
        </w:rPr>
        <w:t xml:space="preserve">:-Lettering on the spine shall be of appropriate size and easily readable. The embossing matter shall be neat in appearance, correct and permanent. Gold leaves and in no case gold powder or paper shall be used in embossing. </w:t>
      </w:r>
    </w:p>
    <w:p w:rsidR="001E3397" w:rsidRDefault="001E3397" w:rsidP="001E3397">
      <w:pPr>
        <w:suppressAutoHyphens w:val="0"/>
        <w:ind w:left="720" w:hanging="720"/>
        <w:jc w:val="both"/>
      </w:pPr>
      <w:r>
        <w:rPr>
          <w:rFonts w:ascii="Verdana" w:hAnsi="Verdana"/>
          <w:sz w:val="18"/>
          <w:szCs w:val="18"/>
        </w:rPr>
        <w:t xml:space="preserve">2.6  </w:t>
      </w:r>
      <w:r>
        <w:rPr>
          <w:rFonts w:ascii="Verdana" w:hAnsi="Verdana"/>
          <w:sz w:val="18"/>
          <w:szCs w:val="18"/>
        </w:rPr>
        <w:tab/>
      </w:r>
      <w:r>
        <w:rPr>
          <w:rFonts w:ascii="Verdana" w:hAnsi="Verdana"/>
          <w:b/>
          <w:sz w:val="18"/>
          <w:szCs w:val="18"/>
          <w:u w:val="single"/>
        </w:rPr>
        <w:t>END PAPERS</w:t>
      </w:r>
      <w:r>
        <w:rPr>
          <w:rFonts w:ascii="Verdana" w:hAnsi="Verdana"/>
          <w:sz w:val="18"/>
          <w:szCs w:val="18"/>
        </w:rPr>
        <w:t xml:space="preserve">:- Two end papers (bond papers) not less than 80 GSM of white colour should be provided in the beginning and end of each book besides the inside board. </w:t>
      </w:r>
    </w:p>
    <w:p w:rsidR="001E3397" w:rsidRDefault="001E3397" w:rsidP="001E3397">
      <w:pPr>
        <w:suppressAutoHyphens w:val="0"/>
        <w:ind w:left="720" w:hanging="720"/>
        <w:jc w:val="both"/>
      </w:pPr>
      <w:r>
        <w:rPr>
          <w:rFonts w:ascii="Verdana" w:hAnsi="Verdana"/>
          <w:sz w:val="18"/>
          <w:szCs w:val="18"/>
        </w:rPr>
        <w:t xml:space="preserve">2.7  </w:t>
      </w:r>
      <w:r>
        <w:rPr>
          <w:rFonts w:ascii="Verdana" w:hAnsi="Verdana"/>
          <w:sz w:val="18"/>
          <w:szCs w:val="18"/>
        </w:rPr>
        <w:tab/>
      </w:r>
      <w:r>
        <w:rPr>
          <w:rFonts w:ascii="Verdana" w:hAnsi="Verdana"/>
          <w:b/>
          <w:sz w:val="18"/>
          <w:szCs w:val="18"/>
          <w:u w:val="single"/>
        </w:rPr>
        <w:t>ADHESIVE:-</w:t>
      </w:r>
      <w:r>
        <w:rPr>
          <w:rFonts w:ascii="Verdana" w:hAnsi="Verdana"/>
          <w:sz w:val="18"/>
          <w:szCs w:val="18"/>
        </w:rPr>
        <w:t xml:space="preserve"> </w:t>
      </w:r>
    </w:p>
    <w:p w:rsidR="001E3397" w:rsidRDefault="001E3397" w:rsidP="001E3397">
      <w:pPr>
        <w:suppressAutoHyphens w:val="0"/>
        <w:ind w:left="720" w:hanging="720"/>
        <w:jc w:val="both"/>
      </w:pPr>
      <w:r>
        <w:rPr>
          <w:rFonts w:ascii="Verdana" w:hAnsi="Verdana"/>
          <w:sz w:val="18"/>
          <w:szCs w:val="18"/>
        </w:rPr>
        <w:t xml:space="preserve">2.7.1  </w:t>
      </w:r>
      <w:r>
        <w:rPr>
          <w:rFonts w:ascii="Verdana" w:hAnsi="Verdana"/>
          <w:sz w:val="18"/>
          <w:szCs w:val="18"/>
        </w:rPr>
        <w:tab/>
      </w:r>
      <w:r>
        <w:rPr>
          <w:rFonts w:ascii="Verdana" w:hAnsi="Verdana"/>
          <w:b/>
          <w:sz w:val="18"/>
          <w:szCs w:val="18"/>
          <w:u w:val="single"/>
        </w:rPr>
        <w:t>FEVICOL</w:t>
      </w:r>
      <w:proofErr w:type="gramStart"/>
      <w:r>
        <w:rPr>
          <w:rFonts w:ascii="Verdana" w:hAnsi="Verdana"/>
          <w:sz w:val="18"/>
          <w:szCs w:val="18"/>
        </w:rPr>
        <w:t>:-</w:t>
      </w:r>
      <w:proofErr w:type="gramEnd"/>
      <w:r>
        <w:rPr>
          <w:rFonts w:ascii="Verdana" w:hAnsi="Verdana"/>
          <w:sz w:val="18"/>
          <w:szCs w:val="18"/>
        </w:rPr>
        <w:t xml:space="preserve"> </w:t>
      </w:r>
      <w:proofErr w:type="spellStart"/>
      <w:r>
        <w:rPr>
          <w:rFonts w:ascii="Verdana" w:hAnsi="Verdana"/>
          <w:sz w:val="18"/>
          <w:szCs w:val="18"/>
        </w:rPr>
        <w:t>Fevicol</w:t>
      </w:r>
      <w:proofErr w:type="spellEnd"/>
      <w:r>
        <w:rPr>
          <w:rFonts w:ascii="Verdana" w:hAnsi="Verdana"/>
          <w:sz w:val="18"/>
          <w:szCs w:val="18"/>
        </w:rPr>
        <w:t xml:space="preserve"> should be of best quality. </w:t>
      </w:r>
    </w:p>
    <w:p w:rsidR="001E3397" w:rsidRDefault="001E3397" w:rsidP="001E3397">
      <w:pPr>
        <w:suppressAutoHyphens w:val="0"/>
        <w:ind w:left="720" w:hanging="720"/>
        <w:jc w:val="both"/>
      </w:pPr>
      <w:r>
        <w:rPr>
          <w:rFonts w:ascii="Verdana" w:hAnsi="Verdana"/>
          <w:sz w:val="18"/>
          <w:szCs w:val="18"/>
        </w:rPr>
        <w:t xml:space="preserve">2.7.2   </w:t>
      </w:r>
      <w:r>
        <w:rPr>
          <w:rFonts w:ascii="Verdana" w:hAnsi="Verdana"/>
          <w:sz w:val="18"/>
          <w:szCs w:val="18"/>
        </w:rPr>
        <w:tab/>
      </w:r>
      <w:r>
        <w:rPr>
          <w:rFonts w:ascii="Verdana" w:hAnsi="Verdana"/>
          <w:b/>
          <w:sz w:val="18"/>
          <w:szCs w:val="18"/>
          <w:u w:val="single"/>
        </w:rPr>
        <w:t>FLOUR PASTE</w:t>
      </w:r>
      <w:r>
        <w:rPr>
          <w:rFonts w:ascii="Verdana" w:hAnsi="Verdana"/>
          <w:sz w:val="18"/>
          <w:szCs w:val="18"/>
        </w:rPr>
        <w:t xml:space="preserve">:-Flour paste should be prepared from "Maida" and should be mixed with due proportion of copper </w:t>
      </w:r>
      <w:proofErr w:type="spellStart"/>
      <w:r>
        <w:rPr>
          <w:rFonts w:ascii="Verdana" w:hAnsi="Verdana"/>
          <w:sz w:val="18"/>
          <w:szCs w:val="18"/>
        </w:rPr>
        <w:t>sulphate</w:t>
      </w:r>
      <w:proofErr w:type="spellEnd"/>
      <w:r>
        <w:rPr>
          <w:rFonts w:ascii="Verdana" w:hAnsi="Verdana"/>
          <w:sz w:val="18"/>
          <w:szCs w:val="18"/>
        </w:rPr>
        <w:t xml:space="preserve"> (</w:t>
      </w:r>
      <w:proofErr w:type="spellStart"/>
      <w:r>
        <w:rPr>
          <w:rFonts w:ascii="Verdana" w:hAnsi="Verdana"/>
          <w:sz w:val="18"/>
          <w:szCs w:val="18"/>
        </w:rPr>
        <w:t>neela</w:t>
      </w:r>
      <w:proofErr w:type="spellEnd"/>
      <w:r>
        <w:rPr>
          <w:rFonts w:ascii="Verdana" w:hAnsi="Verdana"/>
          <w:sz w:val="18"/>
          <w:szCs w:val="18"/>
        </w:rPr>
        <w:t xml:space="preserve"> </w:t>
      </w:r>
      <w:proofErr w:type="spellStart"/>
      <w:r>
        <w:rPr>
          <w:rFonts w:ascii="Verdana" w:hAnsi="Verdana"/>
          <w:sz w:val="18"/>
          <w:szCs w:val="18"/>
        </w:rPr>
        <w:t>thotha</w:t>
      </w:r>
      <w:proofErr w:type="spellEnd"/>
      <w:r>
        <w:rPr>
          <w:rFonts w:ascii="Verdana" w:hAnsi="Verdana"/>
          <w:sz w:val="18"/>
          <w:szCs w:val="18"/>
        </w:rPr>
        <w:t xml:space="preserve">). </w:t>
      </w:r>
    </w:p>
    <w:p w:rsidR="001E3397" w:rsidRDefault="001E3397" w:rsidP="001E3397">
      <w:pPr>
        <w:suppressAutoHyphens w:val="0"/>
        <w:ind w:left="709" w:hanging="709"/>
        <w:jc w:val="both"/>
      </w:pPr>
      <w:r>
        <w:rPr>
          <w:rFonts w:ascii="Verdana" w:hAnsi="Verdana"/>
          <w:sz w:val="18"/>
          <w:szCs w:val="18"/>
        </w:rPr>
        <w:t xml:space="preserve">2.7.3   </w:t>
      </w:r>
      <w:r>
        <w:rPr>
          <w:rFonts w:ascii="Verdana" w:hAnsi="Verdana"/>
          <w:b/>
          <w:sz w:val="18"/>
          <w:szCs w:val="18"/>
          <w:u w:val="single"/>
        </w:rPr>
        <w:t>THREAD</w:t>
      </w:r>
      <w:r>
        <w:rPr>
          <w:rFonts w:ascii="Verdana" w:hAnsi="Verdana"/>
          <w:sz w:val="18"/>
          <w:szCs w:val="18"/>
        </w:rPr>
        <w:t xml:space="preserve">:-Thread is to be used of 6 cord (9 cord for heavier books) or of a comparable quality </w:t>
      </w:r>
    </w:p>
    <w:p w:rsidR="001E3397" w:rsidRDefault="001E3397" w:rsidP="001E3397">
      <w:pPr>
        <w:suppressAutoHyphens w:val="0"/>
        <w:ind w:left="720" w:hanging="720"/>
        <w:jc w:val="both"/>
        <w:rPr>
          <w:rFonts w:ascii="Verdana" w:hAnsi="Verdana"/>
          <w:sz w:val="18"/>
          <w:szCs w:val="18"/>
        </w:rPr>
      </w:pPr>
      <w:r>
        <w:rPr>
          <w:rFonts w:ascii="Verdana" w:hAnsi="Verdana"/>
          <w:sz w:val="18"/>
          <w:szCs w:val="18"/>
        </w:rPr>
        <w:t xml:space="preserve">3.  </w:t>
      </w:r>
      <w:r>
        <w:rPr>
          <w:rFonts w:ascii="Verdana" w:hAnsi="Verdana"/>
          <w:sz w:val="18"/>
          <w:szCs w:val="18"/>
        </w:rPr>
        <w:tab/>
        <w:t>The approved firm shall have to execute an agreement on non-judicial paper of Rs.10/- with the University on the terms and conditions mutually settled.</w:t>
      </w:r>
    </w:p>
    <w:p w:rsidR="003C0E4C" w:rsidRDefault="003C0E4C" w:rsidP="003C0E4C">
      <w:pPr>
        <w:spacing w:before="240" w:after="0" w:line="240" w:lineRule="auto"/>
        <w:jc w:val="right"/>
      </w:pPr>
      <w:r>
        <w:t xml:space="preserve"> </w:t>
      </w:r>
    </w:p>
    <w:p w:rsidR="003C0E4C" w:rsidRDefault="003C0E4C" w:rsidP="003F779B">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ab/>
      </w:r>
    </w:p>
    <w:sectPr w:rsidR="003C0E4C" w:rsidSect="00474E3B">
      <w:pgSz w:w="12240" w:h="15840"/>
      <w:pgMar w:top="567" w:right="1040" w:bottom="432" w:left="148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9E42E2"/>
    <w:rsid w:val="000064FA"/>
    <w:rsid w:val="00052907"/>
    <w:rsid w:val="000565E5"/>
    <w:rsid w:val="00057496"/>
    <w:rsid w:val="00084AB5"/>
    <w:rsid w:val="000952DA"/>
    <w:rsid w:val="000B09DF"/>
    <w:rsid w:val="00125E9F"/>
    <w:rsid w:val="00137AAF"/>
    <w:rsid w:val="001566BB"/>
    <w:rsid w:val="001E3397"/>
    <w:rsid w:val="00222C99"/>
    <w:rsid w:val="00282372"/>
    <w:rsid w:val="002854E1"/>
    <w:rsid w:val="002D7914"/>
    <w:rsid w:val="00310465"/>
    <w:rsid w:val="0032322E"/>
    <w:rsid w:val="0036718C"/>
    <w:rsid w:val="00382634"/>
    <w:rsid w:val="003A2AF3"/>
    <w:rsid w:val="003C0E4C"/>
    <w:rsid w:val="003E0383"/>
    <w:rsid w:val="003F779B"/>
    <w:rsid w:val="00417545"/>
    <w:rsid w:val="00455205"/>
    <w:rsid w:val="00473A3E"/>
    <w:rsid w:val="00474E3B"/>
    <w:rsid w:val="00506B65"/>
    <w:rsid w:val="005518B1"/>
    <w:rsid w:val="00573FE4"/>
    <w:rsid w:val="00574422"/>
    <w:rsid w:val="0058627D"/>
    <w:rsid w:val="00595A4B"/>
    <w:rsid w:val="005D4BFE"/>
    <w:rsid w:val="006012F5"/>
    <w:rsid w:val="00693E34"/>
    <w:rsid w:val="006B6280"/>
    <w:rsid w:val="007017D7"/>
    <w:rsid w:val="0071038D"/>
    <w:rsid w:val="0075474C"/>
    <w:rsid w:val="00791818"/>
    <w:rsid w:val="007B3FBB"/>
    <w:rsid w:val="007C5B65"/>
    <w:rsid w:val="007E4BB1"/>
    <w:rsid w:val="007F6ED8"/>
    <w:rsid w:val="00815337"/>
    <w:rsid w:val="00874AFB"/>
    <w:rsid w:val="008D0038"/>
    <w:rsid w:val="00917444"/>
    <w:rsid w:val="00935C65"/>
    <w:rsid w:val="00945290"/>
    <w:rsid w:val="00947616"/>
    <w:rsid w:val="009D18D5"/>
    <w:rsid w:val="009E1AB4"/>
    <w:rsid w:val="009E42E2"/>
    <w:rsid w:val="00A73EAE"/>
    <w:rsid w:val="00AF0FBF"/>
    <w:rsid w:val="00B77150"/>
    <w:rsid w:val="00BD3177"/>
    <w:rsid w:val="00C01701"/>
    <w:rsid w:val="00C2408F"/>
    <w:rsid w:val="00C332AA"/>
    <w:rsid w:val="00C678BF"/>
    <w:rsid w:val="00D71EC2"/>
    <w:rsid w:val="00DB246A"/>
    <w:rsid w:val="00DE33F7"/>
    <w:rsid w:val="00E1542D"/>
    <w:rsid w:val="00E82120"/>
    <w:rsid w:val="00E87590"/>
    <w:rsid w:val="00E92060"/>
    <w:rsid w:val="00EB2E84"/>
    <w:rsid w:val="00EC1057"/>
    <w:rsid w:val="00F11CB4"/>
    <w:rsid w:val="00F15D80"/>
    <w:rsid w:val="00F35E5D"/>
    <w:rsid w:val="00F81A54"/>
    <w:rsid w:val="00F96EAA"/>
    <w:rsid w:val="00FA57A7"/>
    <w:rsid w:val="00FB7FB9"/>
    <w:rsid w:val="00FC3F0E"/>
    <w:rsid w:val="00FF312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576D5-A531-4773-808E-7E98FC6B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049"/>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Arial Unicode MS"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27292B"/>
    <w:pPr>
      <w:ind w:left="720"/>
      <w:contextualSpacing/>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D14D8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01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2F5"/>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79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beetel</dc:creator>
  <cp:lastModifiedBy>jasbir singh</cp:lastModifiedBy>
  <cp:revision>286</cp:revision>
  <cp:lastPrinted>2019-11-27T04:53:00Z</cp:lastPrinted>
  <dcterms:created xsi:type="dcterms:W3CDTF">2015-05-06T04:24:00Z</dcterms:created>
  <dcterms:modified xsi:type="dcterms:W3CDTF">2019-11-27T09:09:00Z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